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BD98" w14:textId="77777777" w:rsidR="00A15409" w:rsidRPr="00CC070C" w:rsidRDefault="00A15409" w:rsidP="00A15409">
      <w:pPr>
        <w:widowControl w:val="0"/>
        <w:ind w:left="720" w:hanging="720"/>
        <w:rPr>
          <w:sz w:val="22"/>
          <w:szCs w:val="22"/>
        </w:rPr>
      </w:pPr>
    </w:p>
    <w:p w14:paraId="70624FF9" w14:textId="58687104" w:rsidR="00A15409" w:rsidRDefault="00FB51F0" w:rsidP="00A86347">
      <w:pPr>
        <w:pStyle w:val="Heading2"/>
      </w:pPr>
      <w:r>
        <w:t>34</w:t>
      </w:r>
      <w:r w:rsidR="009D3F1B" w:rsidRPr="009D3F1B">
        <w:t xml:space="preserve">.  </w:t>
      </w:r>
      <w:r>
        <w:t>Demonstration Study Using Artificial Intelligence (AI) for the NowCasting of Tornadoes</w:t>
      </w:r>
    </w:p>
    <w:p w14:paraId="06A308E8" w14:textId="647FBC8B" w:rsidR="00A15409" w:rsidRPr="009D3F1B" w:rsidRDefault="00EB3677" w:rsidP="00A15409">
      <w:pPr>
        <w:widowControl w:val="0"/>
        <w:ind w:left="720" w:hanging="720"/>
        <w:rPr>
          <w:rFonts w:ascii="Arial" w:hAnsi="Arial" w:cs="Arial"/>
          <w:b/>
          <w:color w:val="000000"/>
          <w:sz w:val="22"/>
          <w:szCs w:val="22"/>
        </w:rPr>
      </w:pPr>
      <w:r w:rsidRPr="009D3F1B">
        <w:rPr>
          <w:rFonts w:ascii="Arial" w:hAnsi="Arial" w:cs="Arial"/>
          <w:b/>
          <w:color w:val="000000"/>
          <w:sz w:val="22"/>
          <w:szCs w:val="22"/>
        </w:rPr>
        <w:t xml:space="preserve">CIMSS </w:t>
      </w:r>
      <w:r w:rsidR="00A15409" w:rsidRPr="009D3F1B">
        <w:rPr>
          <w:rFonts w:ascii="Arial" w:hAnsi="Arial" w:cs="Arial"/>
          <w:b/>
          <w:color w:val="000000"/>
          <w:sz w:val="22"/>
          <w:szCs w:val="22"/>
        </w:rPr>
        <w:t>Task Leader</w:t>
      </w:r>
      <w:r w:rsidR="002611DD" w:rsidRPr="009D3F1B">
        <w:rPr>
          <w:rFonts w:ascii="Arial" w:hAnsi="Arial" w:cs="Arial"/>
          <w:b/>
          <w:color w:val="000000"/>
          <w:sz w:val="22"/>
          <w:szCs w:val="22"/>
        </w:rPr>
        <w:t>(s)</w:t>
      </w:r>
      <w:r w:rsidR="00A15409" w:rsidRPr="009D3F1B">
        <w:rPr>
          <w:rFonts w:ascii="Arial" w:hAnsi="Arial" w:cs="Arial"/>
          <w:b/>
          <w:color w:val="000000"/>
          <w:sz w:val="22"/>
          <w:szCs w:val="22"/>
        </w:rPr>
        <w:t xml:space="preserve">: </w:t>
      </w:r>
      <w:r w:rsidR="00FB51F0">
        <w:rPr>
          <w:rFonts w:ascii="Arial" w:hAnsi="Arial" w:cs="Arial"/>
          <w:b/>
          <w:color w:val="000000"/>
          <w:sz w:val="22"/>
          <w:szCs w:val="22"/>
        </w:rPr>
        <w:t>John Cintineo</w:t>
      </w:r>
    </w:p>
    <w:p w14:paraId="37997317" w14:textId="7CAB8CE6" w:rsidR="00A15409" w:rsidRPr="009D3F1B" w:rsidRDefault="00A15409" w:rsidP="00A15409">
      <w:pPr>
        <w:rPr>
          <w:rFonts w:ascii="Arial" w:hAnsi="Arial" w:cs="Arial"/>
          <w:b/>
          <w:sz w:val="22"/>
          <w:szCs w:val="22"/>
        </w:rPr>
      </w:pPr>
      <w:r w:rsidRPr="009D3F1B">
        <w:rPr>
          <w:rFonts w:ascii="Arial" w:hAnsi="Arial" w:cs="Arial"/>
          <w:b/>
          <w:sz w:val="22"/>
          <w:szCs w:val="22"/>
        </w:rPr>
        <w:t xml:space="preserve">CIMSS Support Scientist(s): </w:t>
      </w:r>
      <w:r w:rsidR="00834199">
        <w:rPr>
          <w:rFonts w:ascii="Arial" w:hAnsi="Arial" w:cs="Arial"/>
          <w:b/>
          <w:sz w:val="22"/>
          <w:szCs w:val="22"/>
        </w:rPr>
        <w:t xml:space="preserve">Anthony Wimmers, </w:t>
      </w:r>
      <w:r w:rsidR="00FB51F0">
        <w:rPr>
          <w:rFonts w:ascii="Arial" w:hAnsi="Arial" w:cs="Arial"/>
          <w:b/>
          <w:sz w:val="22"/>
          <w:szCs w:val="22"/>
        </w:rPr>
        <w:t>Justin Sieglaff, Bill Bellon</w:t>
      </w:r>
    </w:p>
    <w:p w14:paraId="14E105C9" w14:textId="1BAD9FAB" w:rsidR="00A15409" w:rsidRDefault="00A15409" w:rsidP="00A15409">
      <w:pPr>
        <w:widowControl w:val="0"/>
        <w:ind w:left="720" w:hanging="720"/>
        <w:rPr>
          <w:rFonts w:ascii="Arial" w:hAnsi="Arial" w:cs="Arial"/>
          <w:b/>
          <w:color w:val="000000"/>
          <w:sz w:val="22"/>
          <w:szCs w:val="22"/>
        </w:rPr>
      </w:pPr>
      <w:r w:rsidRPr="009D3F1B">
        <w:rPr>
          <w:rFonts w:ascii="Arial" w:hAnsi="Arial" w:cs="Arial"/>
          <w:b/>
          <w:color w:val="000000"/>
          <w:sz w:val="22"/>
          <w:szCs w:val="22"/>
        </w:rPr>
        <w:t xml:space="preserve">NOAA Collaborator(s): </w:t>
      </w:r>
      <w:r w:rsidR="00FB51F0">
        <w:rPr>
          <w:rFonts w:ascii="Arial" w:hAnsi="Arial" w:cs="Arial"/>
          <w:b/>
          <w:color w:val="000000"/>
          <w:sz w:val="22"/>
          <w:szCs w:val="22"/>
        </w:rPr>
        <w:t>Mike Pavolonis</w:t>
      </w:r>
    </w:p>
    <w:p w14:paraId="3A32BCEA" w14:textId="4ACCD3F9" w:rsidR="00DC5754" w:rsidRPr="009D3F1B" w:rsidRDefault="00DC5754" w:rsidP="00A15409">
      <w:pPr>
        <w:widowControl w:val="0"/>
        <w:ind w:left="720" w:hanging="720"/>
        <w:rPr>
          <w:rFonts w:ascii="Arial" w:hAnsi="Arial" w:cs="Arial"/>
          <w:b/>
          <w:color w:val="000000"/>
          <w:sz w:val="22"/>
          <w:szCs w:val="22"/>
        </w:rPr>
      </w:pPr>
      <w:r>
        <w:rPr>
          <w:rFonts w:ascii="Arial" w:hAnsi="Arial" w:cs="Arial"/>
          <w:b/>
          <w:color w:val="000000"/>
          <w:sz w:val="22"/>
          <w:szCs w:val="22"/>
        </w:rPr>
        <w:t>Budget:</w:t>
      </w:r>
      <w:r w:rsidR="00FB51F0">
        <w:rPr>
          <w:rFonts w:ascii="Arial" w:hAnsi="Arial" w:cs="Arial"/>
          <w:b/>
          <w:color w:val="000000"/>
          <w:sz w:val="22"/>
          <w:szCs w:val="22"/>
        </w:rPr>
        <w:t xml:space="preserve"> $40K</w:t>
      </w:r>
    </w:p>
    <w:p w14:paraId="43B4203A" w14:textId="77777777" w:rsidR="00396ACF" w:rsidRPr="009D3F1B" w:rsidRDefault="00396ACF" w:rsidP="00A15409">
      <w:pPr>
        <w:rPr>
          <w:rFonts w:ascii="Arial" w:hAnsi="Arial" w:cs="Arial"/>
          <w:b/>
          <w:sz w:val="22"/>
          <w:szCs w:val="22"/>
        </w:rPr>
      </w:pPr>
    </w:p>
    <w:p w14:paraId="704531E0" w14:textId="508A66BC" w:rsidR="00396ACF" w:rsidRPr="009D3F1B" w:rsidRDefault="00396ACF" w:rsidP="00A15409">
      <w:pPr>
        <w:rPr>
          <w:rFonts w:ascii="Arial" w:hAnsi="Arial" w:cs="Arial"/>
          <w:b/>
          <w:sz w:val="22"/>
          <w:szCs w:val="22"/>
        </w:rPr>
      </w:pPr>
      <w:r w:rsidRPr="009D3F1B">
        <w:rPr>
          <w:rFonts w:ascii="Arial" w:hAnsi="Arial" w:cs="Arial"/>
          <w:b/>
          <w:sz w:val="22"/>
          <w:szCs w:val="22"/>
        </w:rPr>
        <w:t>NOAA Long Term Goals</w:t>
      </w:r>
      <w:r w:rsidR="00D455BA">
        <w:rPr>
          <w:rFonts w:ascii="Arial" w:hAnsi="Arial" w:cs="Arial"/>
          <w:b/>
          <w:sz w:val="22"/>
          <w:szCs w:val="22"/>
        </w:rPr>
        <w:t>:</w:t>
      </w:r>
      <w:r w:rsidRPr="009D3F1B">
        <w:rPr>
          <w:rFonts w:ascii="Arial" w:hAnsi="Arial" w:cs="Arial"/>
          <w:b/>
          <w:sz w:val="22"/>
          <w:szCs w:val="22"/>
        </w:rPr>
        <w:t xml:space="preserve"> </w:t>
      </w:r>
    </w:p>
    <w:p w14:paraId="5C949450" w14:textId="15565903" w:rsidR="00396ACF" w:rsidRPr="009D3F1B" w:rsidRDefault="00396ACF" w:rsidP="00396ACF">
      <w:pPr>
        <w:pStyle w:val="ListParagraph"/>
        <w:numPr>
          <w:ilvl w:val="0"/>
          <w:numId w:val="6"/>
        </w:numPr>
        <w:rPr>
          <w:rFonts w:ascii="Arial" w:hAnsi="Arial" w:cs="Arial"/>
          <w:sz w:val="22"/>
          <w:szCs w:val="22"/>
        </w:rPr>
      </w:pPr>
      <w:r w:rsidRPr="009D3F1B">
        <w:rPr>
          <w:rFonts w:ascii="Arial" w:hAnsi="Arial" w:cs="Arial"/>
          <w:sz w:val="22"/>
          <w:szCs w:val="22"/>
        </w:rPr>
        <w:t>Weather-Ready Nation</w:t>
      </w:r>
    </w:p>
    <w:p w14:paraId="3CB86937" w14:textId="77777777" w:rsidR="00396ACF" w:rsidRPr="009D3F1B" w:rsidRDefault="00396ACF" w:rsidP="00A15409">
      <w:pPr>
        <w:rPr>
          <w:rFonts w:ascii="Arial" w:hAnsi="Arial" w:cs="Arial"/>
          <w:b/>
          <w:sz w:val="22"/>
          <w:szCs w:val="22"/>
        </w:rPr>
      </w:pPr>
    </w:p>
    <w:p w14:paraId="17A7ADFD" w14:textId="68941841" w:rsidR="00A15409" w:rsidRPr="009D3F1B" w:rsidRDefault="00A15409" w:rsidP="00A15409">
      <w:pPr>
        <w:rPr>
          <w:rFonts w:ascii="Arial" w:hAnsi="Arial" w:cs="Arial"/>
          <w:b/>
          <w:sz w:val="22"/>
          <w:szCs w:val="22"/>
        </w:rPr>
      </w:pPr>
      <w:r w:rsidRPr="009D3F1B">
        <w:rPr>
          <w:rFonts w:ascii="Arial" w:hAnsi="Arial" w:cs="Arial"/>
          <w:b/>
          <w:sz w:val="22"/>
          <w:szCs w:val="22"/>
        </w:rPr>
        <w:t xml:space="preserve">NOAA Strategic Goals: </w:t>
      </w:r>
    </w:p>
    <w:p w14:paraId="16CA7EB5" w14:textId="77777777" w:rsidR="00A15409" w:rsidRPr="009D3F1B" w:rsidRDefault="00A15409" w:rsidP="00A15409">
      <w:pPr>
        <w:numPr>
          <w:ilvl w:val="0"/>
          <w:numId w:val="4"/>
        </w:numPr>
        <w:rPr>
          <w:rFonts w:ascii="Arial" w:hAnsi="Arial" w:cs="Arial"/>
          <w:sz w:val="22"/>
          <w:szCs w:val="22"/>
        </w:rPr>
      </w:pPr>
      <w:r w:rsidRPr="009D3F1B">
        <w:rPr>
          <w:rFonts w:ascii="Arial" w:hAnsi="Arial" w:cs="Arial"/>
          <w:sz w:val="22"/>
          <w:szCs w:val="22"/>
        </w:rPr>
        <w:t>Serve society’s needs for weather and water</w:t>
      </w:r>
    </w:p>
    <w:p w14:paraId="1A4EAA0B" w14:textId="77777777" w:rsidR="00A15409" w:rsidRPr="009D3F1B" w:rsidRDefault="00A15409" w:rsidP="00A15409">
      <w:pPr>
        <w:numPr>
          <w:ilvl w:val="0"/>
          <w:numId w:val="4"/>
        </w:numPr>
        <w:rPr>
          <w:rFonts w:ascii="Arial" w:hAnsi="Arial" w:cs="Arial"/>
          <w:sz w:val="22"/>
          <w:szCs w:val="22"/>
        </w:rPr>
      </w:pPr>
      <w:r w:rsidRPr="009D3F1B">
        <w:rPr>
          <w:rFonts w:ascii="Arial" w:hAnsi="Arial" w:cs="Arial"/>
          <w:sz w:val="22"/>
          <w:szCs w:val="22"/>
        </w:rPr>
        <w:t>Support the nation’s commerce with information for safe, efficient and environmentally sound transportation</w:t>
      </w:r>
    </w:p>
    <w:p w14:paraId="56DE2C7B" w14:textId="77777777" w:rsidR="00A15409" w:rsidRPr="009D3F1B" w:rsidRDefault="00A15409" w:rsidP="00A15409">
      <w:pPr>
        <w:numPr>
          <w:ilvl w:val="0"/>
          <w:numId w:val="4"/>
        </w:numPr>
        <w:rPr>
          <w:rFonts w:ascii="Arial" w:hAnsi="Arial" w:cs="Arial"/>
          <w:sz w:val="22"/>
          <w:szCs w:val="22"/>
        </w:rPr>
      </w:pPr>
      <w:r w:rsidRPr="009D3F1B">
        <w:rPr>
          <w:rFonts w:ascii="Arial" w:hAnsi="Arial" w:cs="Arial"/>
          <w:sz w:val="22"/>
          <w:szCs w:val="22"/>
        </w:rPr>
        <w:t>Provide critical support for the NOAA mission</w:t>
      </w:r>
    </w:p>
    <w:p w14:paraId="301627D7" w14:textId="77777777" w:rsidR="009D3F1B" w:rsidRPr="009D3F1B" w:rsidRDefault="009D3F1B" w:rsidP="00A15409">
      <w:pPr>
        <w:contextualSpacing/>
        <w:rPr>
          <w:rFonts w:ascii="Arial" w:hAnsi="Arial" w:cs="Arial"/>
          <w:b/>
          <w:sz w:val="22"/>
          <w:szCs w:val="22"/>
        </w:rPr>
      </w:pPr>
    </w:p>
    <w:p w14:paraId="245D4546" w14:textId="709D4058" w:rsidR="00A15409" w:rsidRPr="009D3F1B" w:rsidRDefault="00A15409" w:rsidP="00A15409">
      <w:pPr>
        <w:contextualSpacing/>
        <w:rPr>
          <w:rFonts w:ascii="Arial" w:hAnsi="Arial" w:cs="Arial"/>
          <w:b/>
          <w:sz w:val="22"/>
          <w:szCs w:val="22"/>
        </w:rPr>
      </w:pPr>
      <w:r w:rsidRPr="009D3F1B">
        <w:rPr>
          <w:rFonts w:ascii="Arial" w:hAnsi="Arial" w:cs="Arial"/>
          <w:b/>
          <w:sz w:val="22"/>
          <w:szCs w:val="22"/>
        </w:rPr>
        <w:t>CIMSS Research Themes:</w:t>
      </w:r>
      <w:r w:rsidR="00D455BA">
        <w:rPr>
          <w:rFonts w:ascii="Arial" w:hAnsi="Arial" w:cs="Arial"/>
          <w:b/>
          <w:sz w:val="22"/>
          <w:szCs w:val="22"/>
        </w:rPr>
        <w:t xml:space="preserve"> </w:t>
      </w:r>
      <w:r w:rsidR="00EB3677" w:rsidRPr="009D3F1B">
        <w:rPr>
          <w:rFonts w:ascii="Arial" w:hAnsi="Arial" w:cs="Arial"/>
          <w:b/>
          <w:sz w:val="22"/>
          <w:szCs w:val="22"/>
        </w:rPr>
        <w:t xml:space="preserve"> </w:t>
      </w:r>
    </w:p>
    <w:p w14:paraId="2937590F" w14:textId="77777777" w:rsidR="00A15409" w:rsidRPr="009D3F1B" w:rsidRDefault="00A15409" w:rsidP="00A15409">
      <w:pPr>
        <w:pStyle w:val="ListParagraph"/>
        <w:numPr>
          <w:ilvl w:val="0"/>
          <w:numId w:val="5"/>
        </w:numPr>
        <w:ind w:left="720"/>
        <w:rPr>
          <w:rFonts w:ascii="Arial" w:hAnsi="Arial" w:cs="Arial"/>
          <w:bCs/>
          <w:sz w:val="22"/>
          <w:szCs w:val="22"/>
        </w:rPr>
      </w:pPr>
      <w:r w:rsidRPr="009D3F1B">
        <w:rPr>
          <w:rFonts w:ascii="Arial" w:hAnsi="Arial" w:cs="Arial"/>
          <w:sz w:val="22"/>
          <w:szCs w:val="22"/>
        </w:rPr>
        <w:t>Satellite Meteorology Research and Applications</w:t>
      </w:r>
    </w:p>
    <w:p w14:paraId="4B606AFE" w14:textId="77777777" w:rsidR="00A15409" w:rsidRPr="009D3F1B" w:rsidRDefault="00A15409" w:rsidP="00A15409">
      <w:pPr>
        <w:pStyle w:val="ListParagraph"/>
        <w:numPr>
          <w:ilvl w:val="0"/>
          <w:numId w:val="5"/>
        </w:numPr>
        <w:ind w:left="720"/>
        <w:rPr>
          <w:rFonts w:ascii="Arial" w:hAnsi="Arial" w:cs="Arial"/>
          <w:bCs/>
          <w:sz w:val="22"/>
          <w:szCs w:val="22"/>
        </w:rPr>
      </w:pPr>
      <w:r w:rsidRPr="009D3F1B">
        <w:rPr>
          <w:rFonts w:ascii="Arial" w:hAnsi="Arial" w:cs="Arial"/>
          <w:sz w:val="22"/>
          <w:szCs w:val="22"/>
        </w:rPr>
        <w:t>Satellite Sensors and Techniques</w:t>
      </w:r>
    </w:p>
    <w:p w14:paraId="4CF5643F" w14:textId="77777777" w:rsidR="00A15409" w:rsidRPr="009D3F1B" w:rsidRDefault="00A15409" w:rsidP="00A15409">
      <w:pPr>
        <w:pStyle w:val="ListParagraph"/>
        <w:numPr>
          <w:ilvl w:val="0"/>
          <w:numId w:val="5"/>
        </w:numPr>
        <w:ind w:left="720"/>
        <w:rPr>
          <w:rFonts w:ascii="Arial" w:hAnsi="Arial" w:cs="Arial"/>
          <w:sz w:val="22"/>
          <w:szCs w:val="22"/>
        </w:rPr>
      </w:pPr>
      <w:r w:rsidRPr="009D3F1B">
        <w:rPr>
          <w:rFonts w:ascii="Arial" w:hAnsi="Arial" w:cs="Arial"/>
          <w:sz w:val="22"/>
          <w:szCs w:val="22"/>
        </w:rPr>
        <w:t>Environmental Models and Data Assimilation</w:t>
      </w:r>
    </w:p>
    <w:p w14:paraId="7F8BFBB0" w14:textId="77777777" w:rsidR="00DC5754" w:rsidRDefault="00DC5754" w:rsidP="00DC5754">
      <w:pPr>
        <w:rPr>
          <w:rFonts w:ascii="Arial" w:hAnsi="Arial" w:cs="Arial"/>
          <w:bCs/>
          <w:sz w:val="22"/>
          <w:szCs w:val="22"/>
        </w:rPr>
      </w:pPr>
    </w:p>
    <w:p w14:paraId="0613A740" w14:textId="3B03E40B" w:rsidR="00DC5754" w:rsidRPr="00DC5754" w:rsidRDefault="00DC5754" w:rsidP="00DC5754">
      <w:pPr>
        <w:rPr>
          <w:rFonts w:ascii="Arial" w:hAnsi="Arial" w:cs="Arial"/>
          <w:b/>
          <w:bCs/>
          <w:sz w:val="22"/>
          <w:szCs w:val="22"/>
        </w:rPr>
      </w:pPr>
      <w:r>
        <w:rPr>
          <w:rFonts w:ascii="Arial" w:hAnsi="Arial" w:cs="Arial"/>
          <w:b/>
          <w:bCs/>
          <w:sz w:val="22"/>
          <w:szCs w:val="22"/>
        </w:rPr>
        <w:t>One Clearly Stated Objective</w:t>
      </w:r>
    </w:p>
    <w:p w14:paraId="6AFFCFDC" w14:textId="18B176C6" w:rsidR="00900A1F" w:rsidRDefault="00900A1F" w:rsidP="00A15409">
      <w:pPr>
        <w:rPr>
          <w:sz w:val="22"/>
          <w:szCs w:val="22"/>
        </w:rPr>
      </w:pPr>
    </w:p>
    <w:p w14:paraId="6B264FC3" w14:textId="059EB84E" w:rsidR="00BE068F" w:rsidRDefault="00BE068F" w:rsidP="00A15409">
      <w:pPr>
        <w:rPr>
          <w:sz w:val="22"/>
          <w:szCs w:val="22"/>
        </w:rPr>
      </w:pPr>
      <w:r>
        <w:rPr>
          <w:sz w:val="22"/>
          <w:szCs w:val="22"/>
        </w:rPr>
        <w:t>This project demonstrates how to use artificial intelligence with satellite imagery to better nowcast severe convective weather.</w:t>
      </w:r>
    </w:p>
    <w:p w14:paraId="627D5EE7" w14:textId="77777777" w:rsidR="00BE068F" w:rsidRPr="009D3F1B" w:rsidRDefault="00BE068F" w:rsidP="00A15409">
      <w:pPr>
        <w:rPr>
          <w:sz w:val="22"/>
          <w:szCs w:val="22"/>
        </w:rPr>
      </w:pPr>
    </w:p>
    <w:p w14:paraId="31091AE1" w14:textId="3258058E" w:rsidR="00A15409" w:rsidRPr="005770B9" w:rsidRDefault="00373938" w:rsidP="00A15409">
      <w:pPr>
        <w:rPr>
          <w:rFonts w:ascii="Arial" w:hAnsi="Arial" w:cs="Arial"/>
          <w:b/>
          <w:sz w:val="22"/>
          <w:szCs w:val="22"/>
        </w:rPr>
      </w:pPr>
      <w:r>
        <w:rPr>
          <w:rFonts w:ascii="Arial" w:hAnsi="Arial" w:cs="Arial"/>
          <w:b/>
          <w:sz w:val="22"/>
          <w:szCs w:val="22"/>
        </w:rPr>
        <w:t>Project Overview</w:t>
      </w:r>
    </w:p>
    <w:p w14:paraId="4558E7B4" w14:textId="77777777" w:rsidR="00A15409" w:rsidRPr="009D3F1B" w:rsidRDefault="00A15409" w:rsidP="00A15409">
      <w:pPr>
        <w:rPr>
          <w:sz w:val="22"/>
          <w:szCs w:val="22"/>
        </w:rPr>
      </w:pPr>
    </w:p>
    <w:p w14:paraId="7EBDC68B" w14:textId="4DAF8632" w:rsidR="00A15409" w:rsidRDefault="00BE068F" w:rsidP="006D6B8F">
      <w:pPr>
        <w:jc w:val="both"/>
        <w:rPr>
          <w:sz w:val="22"/>
          <w:szCs w:val="22"/>
        </w:rPr>
      </w:pPr>
      <w:r>
        <w:rPr>
          <w:sz w:val="22"/>
          <w:szCs w:val="22"/>
        </w:rPr>
        <w:t xml:space="preserve">Severe storm forecasting is a vital component </w:t>
      </w:r>
      <w:r w:rsidR="00511E23">
        <w:rPr>
          <w:sz w:val="22"/>
          <w:szCs w:val="22"/>
        </w:rPr>
        <w:t>of</w:t>
      </w:r>
      <w:r>
        <w:rPr>
          <w:sz w:val="22"/>
          <w:szCs w:val="22"/>
        </w:rPr>
        <w:t xml:space="preserve"> NOAA’s mission to protect life and property. With the increasing resolution, frequency, and information content of data coming into NWS forecast offices, making efficient use of </w:t>
      </w:r>
      <w:r w:rsidR="00DC1075">
        <w:rPr>
          <w:sz w:val="22"/>
          <w:szCs w:val="22"/>
        </w:rPr>
        <w:t>the avalanche of</w:t>
      </w:r>
      <w:r>
        <w:rPr>
          <w:sz w:val="22"/>
          <w:szCs w:val="22"/>
        </w:rPr>
        <w:t xml:space="preserve"> data for timely and accurate warning decisions can be difficult. One way</w:t>
      </w:r>
      <w:r w:rsidR="00F7464C">
        <w:rPr>
          <w:sz w:val="22"/>
          <w:szCs w:val="22"/>
        </w:rPr>
        <w:t xml:space="preserve"> to help </w:t>
      </w:r>
      <w:r w:rsidR="00400809">
        <w:rPr>
          <w:sz w:val="22"/>
          <w:szCs w:val="22"/>
        </w:rPr>
        <w:t xml:space="preserve">capitalize on all of the new information </w:t>
      </w:r>
      <w:r w:rsidR="00F7464C">
        <w:rPr>
          <w:sz w:val="22"/>
          <w:szCs w:val="22"/>
        </w:rPr>
        <w:t xml:space="preserve">is to use artificial intelligence, which is using </w:t>
      </w:r>
      <w:r w:rsidR="00511E23">
        <w:rPr>
          <w:sz w:val="22"/>
          <w:szCs w:val="22"/>
        </w:rPr>
        <w:t xml:space="preserve">computer systems to mimic human tasks, such as </w:t>
      </w:r>
      <w:r w:rsidR="002A19EB">
        <w:rPr>
          <w:sz w:val="22"/>
          <w:szCs w:val="22"/>
        </w:rPr>
        <w:t xml:space="preserve">complex </w:t>
      </w:r>
      <w:r w:rsidR="00511E23">
        <w:rPr>
          <w:sz w:val="22"/>
          <w:szCs w:val="22"/>
        </w:rPr>
        <w:t xml:space="preserve">pattern recognition. One powerful way to do this is using convolutional neural networks (CNNs), or “deep learning”. GOES-16 </w:t>
      </w:r>
      <w:r w:rsidR="00400809">
        <w:rPr>
          <w:sz w:val="22"/>
          <w:szCs w:val="22"/>
        </w:rPr>
        <w:t>ABI</w:t>
      </w:r>
      <w:r w:rsidR="00511E23">
        <w:rPr>
          <w:sz w:val="22"/>
          <w:szCs w:val="22"/>
        </w:rPr>
        <w:t xml:space="preserve"> imagery is full of useful information that humans can pick out amid varied and complicated background conditions, but is difficult for explicitly coded algorithms to reliably detect. Because humans have limitations in </w:t>
      </w:r>
      <w:r w:rsidR="00400809">
        <w:rPr>
          <w:sz w:val="22"/>
          <w:szCs w:val="22"/>
        </w:rPr>
        <w:t xml:space="preserve">observing </w:t>
      </w:r>
      <w:r w:rsidR="006D6B8F">
        <w:rPr>
          <w:sz w:val="22"/>
          <w:szCs w:val="22"/>
        </w:rPr>
        <w:t>many</w:t>
      </w:r>
      <w:r w:rsidR="00511E23">
        <w:rPr>
          <w:sz w:val="22"/>
          <w:szCs w:val="22"/>
        </w:rPr>
        <w:t xml:space="preserve"> storms </w:t>
      </w:r>
      <w:r w:rsidR="00400809">
        <w:rPr>
          <w:sz w:val="22"/>
          <w:szCs w:val="22"/>
        </w:rPr>
        <w:t>simultaneously and continuously</w:t>
      </w:r>
      <w:r w:rsidR="006D6B8F">
        <w:rPr>
          <w:sz w:val="22"/>
          <w:szCs w:val="22"/>
        </w:rPr>
        <w:t xml:space="preserve"> in</w:t>
      </w:r>
      <w:r w:rsidR="00511E23">
        <w:rPr>
          <w:sz w:val="22"/>
          <w:szCs w:val="22"/>
        </w:rPr>
        <w:t xml:space="preserve"> satellit</w:t>
      </w:r>
      <w:r w:rsidR="006D6B8F">
        <w:rPr>
          <w:sz w:val="22"/>
          <w:szCs w:val="22"/>
        </w:rPr>
        <w:t>e imagery</w:t>
      </w:r>
      <w:r w:rsidR="00511E23">
        <w:rPr>
          <w:sz w:val="22"/>
          <w:szCs w:val="22"/>
        </w:rPr>
        <w:t>, CNNs are a good candidate to systematically deduce complex patterns in the evolution of storm-top properties that can inform storm severity. The goal of this project is to train a CNN to accurately detect and possibly predict whether or not a storm is a ‘supercell’ automatically. Supercell thunderstorms are tied very closely to severe weather at the surface and</w:t>
      </w:r>
      <w:r w:rsidR="006D6B8F">
        <w:rPr>
          <w:sz w:val="22"/>
          <w:szCs w:val="22"/>
        </w:rPr>
        <w:t xml:space="preserve"> so such a model may add confidence to warning decisions as well as likely severe weather in areas of North and South America where there is no radar coverage.</w:t>
      </w:r>
    </w:p>
    <w:p w14:paraId="72A61B6B" w14:textId="77777777" w:rsidR="00BE068F" w:rsidRPr="009D3F1B" w:rsidRDefault="00BE068F" w:rsidP="00A15409">
      <w:pPr>
        <w:rPr>
          <w:sz w:val="22"/>
          <w:szCs w:val="22"/>
        </w:rPr>
      </w:pPr>
    </w:p>
    <w:p w14:paraId="5176C0C0" w14:textId="1F5050C4" w:rsidR="00A15409" w:rsidRPr="005770B9" w:rsidRDefault="00DC5754" w:rsidP="00A15409">
      <w:pPr>
        <w:rPr>
          <w:rFonts w:ascii="Arial" w:hAnsi="Arial" w:cs="Arial"/>
          <w:b/>
          <w:sz w:val="22"/>
          <w:szCs w:val="22"/>
        </w:rPr>
      </w:pPr>
      <w:r>
        <w:rPr>
          <w:rFonts w:ascii="Arial" w:hAnsi="Arial" w:cs="Arial"/>
          <w:b/>
          <w:sz w:val="22"/>
          <w:szCs w:val="22"/>
        </w:rPr>
        <w:t xml:space="preserve">Milestones with </w:t>
      </w:r>
      <w:r w:rsidR="00A15409" w:rsidRPr="005770B9">
        <w:rPr>
          <w:rFonts w:ascii="Arial" w:hAnsi="Arial" w:cs="Arial"/>
          <w:b/>
          <w:sz w:val="22"/>
          <w:szCs w:val="22"/>
        </w:rPr>
        <w:t xml:space="preserve">Summary of Accomplishments and Findings </w:t>
      </w:r>
    </w:p>
    <w:p w14:paraId="53CD6223" w14:textId="77777777" w:rsidR="00A15409" w:rsidRPr="009D3F1B" w:rsidRDefault="00A15409" w:rsidP="00A15409">
      <w:pPr>
        <w:rPr>
          <w:snapToGrid w:val="0"/>
          <w:sz w:val="22"/>
          <w:szCs w:val="22"/>
        </w:rPr>
      </w:pPr>
    </w:p>
    <w:p w14:paraId="093AB122" w14:textId="5C494BF7" w:rsidR="00A15409" w:rsidRDefault="00834199" w:rsidP="00A15409">
      <w:pPr>
        <w:rPr>
          <w:b/>
          <w:sz w:val="22"/>
          <w:szCs w:val="22"/>
        </w:rPr>
      </w:pPr>
      <w:r>
        <w:rPr>
          <w:b/>
          <w:sz w:val="22"/>
          <w:szCs w:val="22"/>
        </w:rPr>
        <w:t>Building deep learning expertise and toolbox</w:t>
      </w:r>
    </w:p>
    <w:p w14:paraId="02F418AD" w14:textId="082A846A" w:rsidR="00834199" w:rsidRDefault="00834199" w:rsidP="00A15409">
      <w:pPr>
        <w:rPr>
          <w:sz w:val="22"/>
          <w:szCs w:val="22"/>
        </w:rPr>
      </w:pPr>
      <w:r>
        <w:rPr>
          <w:sz w:val="22"/>
          <w:szCs w:val="22"/>
        </w:rPr>
        <w:lastRenderedPageBreak/>
        <w:t xml:space="preserve">Using the powerful </w:t>
      </w:r>
      <w:r w:rsidR="00400809">
        <w:rPr>
          <w:sz w:val="22"/>
          <w:szCs w:val="22"/>
        </w:rPr>
        <w:t>K</w:t>
      </w:r>
      <w:r>
        <w:rPr>
          <w:sz w:val="22"/>
          <w:szCs w:val="22"/>
        </w:rPr>
        <w:t xml:space="preserve">eras API and Google TensorFlow backend, we have begun developing tools to train and validate CNNs using a single GPU. Many of these tools provide verification statistics on an independent testing dataset, but some involve model interpretation (see </w:t>
      </w:r>
      <w:r w:rsidR="00AF07D8">
        <w:rPr>
          <w:sz w:val="22"/>
          <w:szCs w:val="22"/>
        </w:rPr>
        <w:fldChar w:fldCharType="begin"/>
      </w:r>
      <w:r w:rsidR="00AF07D8">
        <w:rPr>
          <w:sz w:val="22"/>
          <w:szCs w:val="22"/>
        </w:rPr>
        <w:instrText xml:space="preserve"> REF _Ref4764855 \h </w:instrText>
      </w:r>
      <w:r w:rsidR="00AF07D8">
        <w:rPr>
          <w:sz w:val="22"/>
          <w:szCs w:val="22"/>
        </w:rPr>
      </w:r>
      <w:r w:rsidR="00AF07D8">
        <w:rPr>
          <w:sz w:val="22"/>
          <w:szCs w:val="22"/>
        </w:rPr>
        <w:fldChar w:fldCharType="separate"/>
      </w:r>
      <w:r w:rsidR="00AF07D8" w:rsidRPr="00AF07D8">
        <w:rPr>
          <w:b/>
          <w:i/>
        </w:rPr>
        <w:t xml:space="preserve">Figure </w:t>
      </w:r>
      <w:r w:rsidR="00AF07D8" w:rsidRPr="00AF07D8">
        <w:rPr>
          <w:b/>
          <w:i/>
          <w:noProof/>
        </w:rPr>
        <w:t>1</w:t>
      </w:r>
      <w:r w:rsidR="00AF07D8">
        <w:rPr>
          <w:sz w:val="22"/>
          <w:szCs w:val="22"/>
        </w:rPr>
        <w:fldChar w:fldCharType="end"/>
      </w:r>
      <w:r>
        <w:rPr>
          <w:sz w:val="22"/>
          <w:szCs w:val="22"/>
        </w:rPr>
        <w:t>). We will use these tools and develop further ones as needed to aid in our CNN training.</w:t>
      </w:r>
    </w:p>
    <w:p w14:paraId="06E41D15" w14:textId="783C5BA8" w:rsidR="00834199" w:rsidRDefault="00834199" w:rsidP="00A15409">
      <w:pPr>
        <w:rPr>
          <w:sz w:val="22"/>
          <w:szCs w:val="22"/>
        </w:rPr>
      </w:pPr>
    </w:p>
    <w:p w14:paraId="3E95429A" w14:textId="4D8EF959" w:rsidR="00834199" w:rsidRDefault="00834199" w:rsidP="00A15409">
      <w:pPr>
        <w:rPr>
          <w:b/>
          <w:sz w:val="22"/>
          <w:szCs w:val="22"/>
        </w:rPr>
      </w:pPr>
      <w:r>
        <w:rPr>
          <w:b/>
          <w:sz w:val="22"/>
          <w:szCs w:val="22"/>
        </w:rPr>
        <w:t>Building a truth database</w:t>
      </w:r>
    </w:p>
    <w:p w14:paraId="0100ACBE" w14:textId="700EB426" w:rsidR="00834199" w:rsidRDefault="00834199" w:rsidP="00834199">
      <w:pPr>
        <w:jc w:val="both"/>
        <w:rPr>
          <w:sz w:val="22"/>
          <w:szCs w:val="22"/>
        </w:rPr>
      </w:pPr>
      <w:r>
        <w:rPr>
          <w:sz w:val="22"/>
          <w:szCs w:val="22"/>
        </w:rPr>
        <w:t>Using mySQL and javascript/PHP APIs, we have developed an online tool for humans to quickly perform storm classification on infrared and visible images (e.g., supercell, ordinary cell, linear). This will allow us to quickly build up a training database of images for the supercell classification task. We anticipate that we can manually classify 10,000 storm images in a matter of 10-20 hours</w:t>
      </w:r>
      <w:r w:rsidR="002153BD">
        <w:rPr>
          <w:sz w:val="22"/>
          <w:szCs w:val="22"/>
        </w:rPr>
        <w:t>, using infrared and visible imagery, as well as radar imagery</w:t>
      </w:r>
      <w:r>
        <w:rPr>
          <w:sz w:val="22"/>
          <w:szCs w:val="22"/>
        </w:rPr>
        <w:t xml:space="preserve">. </w:t>
      </w:r>
    </w:p>
    <w:p w14:paraId="6879403F" w14:textId="0EA29CA3" w:rsidR="00834199" w:rsidRDefault="00834199" w:rsidP="00A15409">
      <w:pPr>
        <w:rPr>
          <w:sz w:val="22"/>
          <w:szCs w:val="22"/>
        </w:rPr>
      </w:pPr>
    </w:p>
    <w:p w14:paraId="0F5FD456" w14:textId="063297FD" w:rsidR="00834199" w:rsidRDefault="00834199" w:rsidP="00A15409">
      <w:pPr>
        <w:rPr>
          <w:sz w:val="22"/>
          <w:szCs w:val="22"/>
        </w:rPr>
      </w:pPr>
      <w:r>
        <w:rPr>
          <w:b/>
          <w:sz w:val="22"/>
          <w:szCs w:val="22"/>
        </w:rPr>
        <w:t>Trained a CNN for severe weather</w:t>
      </w:r>
    </w:p>
    <w:p w14:paraId="5DFD7E4E" w14:textId="6D29D98E" w:rsidR="00834199" w:rsidRPr="00834199" w:rsidRDefault="00A31FBF" w:rsidP="00834199">
      <w:pPr>
        <w:jc w:val="both"/>
        <w:rPr>
          <w:sz w:val="22"/>
          <w:szCs w:val="22"/>
        </w:rPr>
      </w:pPr>
      <w:r>
        <w:rPr>
          <w:sz w:val="22"/>
          <w:szCs w:val="22"/>
        </w:rPr>
        <w:t>As a proof of concept, we used readily available</w:t>
      </w:r>
      <w:r w:rsidR="00834199">
        <w:rPr>
          <w:sz w:val="22"/>
          <w:szCs w:val="22"/>
        </w:rPr>
        <w:t xml:space="preserve"> </w:t>
      </w:r>
      <w:r>
        <w:rPr>
          <w:sz w:val="22"/>
          <w:szCs w:val="22"/>
        </w:rPr>
        <w:t xml:space="preserve">training labels in </w:t>
      </w:r>
      <w:r w:rsidR="00834199">
        <w:rPr>
          <w:sz w:val="22"/>
          <w:szCs w:val="22"/>
        </w:rPr>
        <w:t>NCEI severe weather reports and link</w:t>
      </w:r>
      <w:r>
        <w:rPr>
          <w:sz w:val="22"/>
          <w:szCs w:val="22"/>
        </w:rPr>
        <w:t>ed</w:t>
      </w:r>
      <w:r w:rsidR="00834199">
        <w:rPr>
          <w:sz w:val="22"/>
          <w:szCs w:val="22"/>
        </w:rPr>
        <w:t xml:space="preserve"> them to ProbSevere</w:t>
      </w:r>
      <w:r w:rsidR="005B0C35">
        <w:rPr>
          <w:sz w:val="22"/>
          <w:szCs w:val="22"/>
        </w:rPr>
        <w:t xml:space="preserve"> </w:t>
      </w:r>
      <w:r w:rsidR="00834199">
        <w:rPr>
          <w:sz w:val="22"/>
          <w:szCs w:val="22"/>
        </w:rPr>
        <w:t>storm objects</w:t>
      </w:r>
      <w:r w:rsidR="005B0C35">
        <w:rPr>
          <w:sz w:val="22"/>
          <w:szCs w:val="22"/>
        </w:rPr>
        <w:t xml:space="preserve"> (Cintineo et al. 2018)</w:t>
      </w:r>
      <w:r>
        <w:rPr>
          <w:sz w:val="22"/>
          <w:szCs w:val="22"/>
        </w:rPr>
        <w:t>. Then</w:t>
      </w:r>
      <w:r w:rsidR="00834199">
        <w:rPr>
          <w:sz w:val="22"/>
          <w:szCs w:val="22"/>
        </w:rPr>
        <w:t xml:space="preserve"> </w:t>
      </w:r>
      <w:r>
        <w:rPr>
          <w:sz w:val="22"/>
          <w:szCs w:val="22"/>
        </w:rPr>
        <w:t>we</w:t>
      </w:r>
      <w:r w:rsidR="00834199">
        <w:rPr>
          <w:sz w:val="22"/>
          <w:szCs w:val="22"/>
        </w:rPr>
        <w:t xml:space="preserve"> trained a CNN to predict the probability of severe weather using </w:t>
      </w:r>
      <w:r w:rsidR="00100280">
        <w:rPr>
          <w:sz w:val="22"/>
          <w:szCs w:val="22"/>
        </w:rPr>
        <w:t>only</w:t>
      </w:r>
      <w:r w:rsidR="00834199">
        <w:rPr>
          <w:sz w:val="22"/>
          <w:szCs w:val="22"/>
        </w:rPr>
        <w:t xml:space="preserve"> the 11-µm brightness temperature </w:t>
      </w:r>
      <w:r w:rsidR="005B0C35">
        <w:rPr>
          <w:sz w:val="22"/>
          <w:szCs w:val="22"/>
        </w:rPr>
        <w:t>with</w:t>
      </w:r>
      <w:r w:rsidR="00834199">
        <w:rPr>
          <w:sz w:val="22"/>
          <w:szCs w:val="22"/>
        </w:rPr>
        <w:t>in a small neighborhood of storm</w:t>
      </w:r>
      <w:r w:rsidR="005B0C35">
        <w:rPr>
          <w:sz w:val="22"/>
          <w:szCs w:val="22"/>
        </w:rPr>
        <w:t>s</w:t>
      </w:r>
      <w:r w:rsidR="00834199">
        <w:rPr>
          <w:sz w:val="22"/>
          <w:szCs w:val="22"/>
        </w:rPr>
        <w:t xml:space="preserve">. This is </w:t>
      </w:r>
      <w:r>
        <w:rPr>
          <w:sz w:val="22"/>
          <w:szCs w:val="22"/>
        </w:rPr>
        <w:t>just a test prior to</w:t>
      </w:r>
      <w:r w:rsidR="00834199">
        <w:rPr>
          <w:sz w:val="22"/>
          <w:szCs w:val="22"/>
        </w:rPr>
        <w:t xml:space="preserve"> </w:t>
      </w:r>
      <w:r w:rsidR="00400809">
        <w:rPr>
          <w:sz w:val="22"/>
          <w:szCs w:val="22"/>
        </w:rPr>
        <w:t>training our</w:t>
      </w:r>
      <w:r w:rsidR="00834199">
        <w:rPr>
          <w:sz w:val="22"/>
          <w:szCs w:val="22"/>
        </w:rPr>
        <w:t xml:space="preserve"> supercell classification model</w:t>
      </w:r>
      <w:r w:rsidR="00400809">
        <w:rPr>
          <w:sz w:val="22"/>
          <w:szCs w:val="22"/>
        </w:rPr>
        <w:t xml:space="preserve"> (because we need more labeled data)</w:t>
      </w:r>
      <w:r w:rsidR="00834199">
        <w:rPr>
          <w:sz w:val="22"/>
          <w:szCs w:val="22"/>
        </w:rPr>
        <w:t xml:space="preserve">, but even this simple CNN demonstrated </w:t>
      </w:r>
      <w:r w:rsidR="00100280">
        <w:rPr>
          <w:sz w:val="22"/>
          <w:szCs w:val="22"/>
        </w:rPr>
        <w:t>some</w:t>
      </w:r>
      <w:r w:rsidR="00834199">
        <w:rPr>
          <w:sz w:val="22"/>
          <w:szCs w:val="22"/>
        </w:rPr>
        <w:t xml:space="preserve"> skill (see </w:t>
      </w:r>
      <w:r w:rsidR="00864DDB">
        <w:rPr>
          <w:sz w:val="22"/>
          <w:szCs w:val="22"/>
        </w:rPr>
        <w:fldChar w:fldCharType="begin"/>
      </w:r>
      <w:r w:rsidR="00864DDB">
        <w:rPr>
          <w:sz w:val="22"/>
          <w:szCs w:val="22"/>
        </w:rPr>
        <w:instrText xml:space="preserve"> REF _Ref4765286 \h </w:instrText>
      </w:r>
      <w:r w:rsidR="00864DDB">
        <w:rPr>
          <w:sz w:val="22"/>
          <w:szCs w:val="22"/>
        </w:rPr>
      </w:r>
      <w:r w:rsidR="00864DDB">
        <w:rPr>
          <w:sz w:val="22"/>
          <w:szCs w:val="22"/>
        </w:rPr>
        <w:fldChar w:fldCharType="separate"/>
      </w:r>
      <w:r w:rsidR="00864DDB" w:rsidRPr="00864DDB">
        <w:rPr>
          <w:b/>
          <w:i/>
        </w:rPr>
        <w:t xml:space="preserve">Figure </w:t>
      </w:r>
      <w:r w:rsidR="00864DDB" w:rsidRPr="00864DDB">
        <w:rPr>
          <w:b/>
          <w:i/>
          <w:noProof/>
        </w:rPr>
        <w:t>2</w:t>
      </w:r>
      <w:r w:rsidR="00864DDB">
        <w:rPr>
          <w:sz w:val="22"/>
          <w:szCs w:val="22"/>
        </w:rPr>
        <w:fldChar w:fldCharType="end"/>
      </w:r>
      <w:r w:rsidR="00834199">
        <w:rPr>
          <w:sz w:val="22"/>
          <w:szCs w:val="22"/>
        </w:rPr>
        <w:t>)</w:t>
      </w:r>
      <w:r w:rsidR="00100280">
        <w:rPr>
          <w:sz w:val="22"/>
          <w:szCs w:val="22"/>
        </w:rPr>
        <w:t>. A CNN with skill comparable to human forecasters will likely need to incorporate lightning, radar, NWP, more satellite data</w:t>
      </w:r>
      <w:r>
        <w:rPr>
          <w:sz w:val="22"/>
          <w:szCs w:val="22"/>
        </w:rPr>
        <w:t xml:space="preserve">, and many more samples, which is outside the scope of this project. However, a supercell identification model with only satellite data could </w:t>
      </w:r>
      <w:r w:rsidR="00400809">
        <w:rPr>
          <w:sz w:val="22"/>
          <w:szCs w:val="22"/>
        </w:rPr>
        <w:t xml:space="preserve">still </w:t>
      </w:r>
      <w:r>
        <w:rPr>
          <w:sz w:val="22"/>
          <w:szCs w:val="22"/>
        </w:rPr>
        <w:t>be useful in the warning process.</w:t>
      </w:r>
    </w:p>
    <w:p w14:paraId="2BAA25B7" w14:textId="77777777" w:rsidR="00A15409" w:rsidRPr="009D3F1B" w:rsidRDefault="00A15409" w:rsidP="00A15409">
      <w:pPr>
        <w:rPr>
          <w:bCs/>
          <w:sz w:val="22"/>
          <w:szCs w:val="22"/>
        </w:rPr>
      </w:pPr>
    </w:p>
    <w:p w14:paraId="3975B872" w14:textId="77777777" w:rsidR="00A15409" w:rsidRPr="009D3F1B" w:rsidRDefault="00A15409" w:rsidP="00A15409">
      <w:pPr>
        <w:rPr>
          <w:noProof/>
          <w:sz w:val="22"/>
          <w:szCs w:val="22"/>
        </w:rPr>
      </w:pPr>
    </w:p>
    <w:p w14:paraId="7431B485" w14:textId="77777777" w:rsidR="00A15409" w:rsidRPr="009D3F1B" w:rsidRDefault="00A15409" w:rsidP="00A15409">
      <w:pPr>
        <w:rPr>
          <w:sz w:val="22"/>
          <w:szCs w:val="22"/>
        </w:rPr>
      </w:pPr>
    </w:p>
    <w:p w14:paraId="31E73A9E" w14:textId="210EE96B" w:rsidR="00A15409" w:rsidRDefault="00A15409" w:rsidP="00A15409">
      <w:pPr>
        <w:rPr>
          <w:b/>
          <w:bCs/>
          <w:sz w:val="22"/>
          <w:szCs w:val="22"/>
        </w:rPr>
      </w:pPr>
      <w:r w:rsidRPr="009D3F1B">
        <w:rPr>
          <w:b/>
          <w:bCs/>
          <w:sz w:val="22"/>
          <w:szCs w:val="22"/>
        </w:rPr>
        <w:t>Figure</w:t>
      </w:r>
      <w:r w:rsidR="006D6B8F">
        <w:rPr>
          <w:b/>
          <w:bCs/>
          <w:sz w:val="22"/>
          <w:szCs w:val="22"/>
        </w:rPr>
        <w:t>s</w:t>
      </w:r>
    </w:p>
    <w:p w14:paraId="541D64B8" w14:textId="06ADBF30" w:rsidR="00AF07D8" w:rsidRDefault="00AF07D8" w:rsidP="00A15409">
      <w:pPr>
        <w:rPr>
          <w:b/>
          <w:bCs/>
          <w:sz w:val="22"/>
          <w:szCs w:val="22"/>
        </w:rPr>
      </w:pPr>
    </w:p>
    <w:p w14:paraId="4AEB6AC3" w14:textId="77777777" w:rsidR="00AF07D8" w:rsidRDefault="00AF07D8" w:rsidP="00AF07D8">
      <w:pPr>
        <w:keepNext/>
      </w:pPr>
      <w:r w:rsidRPr="00AF07D8">
        <w:rPr>
          <w:bCs/>
          <w:sz w:val="22"/>
          <w:szCs w:val="22"/>
        </w:rPr>
        <w:drawing>
          <wp:inline distT="0" distB="0" distL="0" distR="0" wp14:anchorId="169A0FEF" wp14:editId="6B549EE6">
            <wp:extent cx="3200400" cy="3174101"/>
            <wp:effectExtent l="0" t="0" r="0" b="1270"/>
            <wp:docPr id="30" name="Picture 29" descr="A screenshot of a cell phone&#10;&#10;Description automatically generated">
              <a:extLst xmlns:a="http://schemas.openxmlformats.org/drawingml/2006/main">
                <a:ext uri="{FF2B5EF4-FFF2-40B4-BE49-F238E27FC236}">
                  <a16:creationId xmlns:a16="http://schemas.microsoft.com/office/drawing/2014/main" id="{D68099D5-E7B5-404C-8D11-001FBD650C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screenshot of a cell phone&#10;&#10;Description automatically generated">
                      <a:extLst>
                        <a:ext uri="{FF2B5EF4-FFF2-40B4-BE49-F238E27FC236}">
                          <a16:creationId xmlns:a16="http://schemas.microsoft.com/office/drawing/2014/main" id="{D68099D5-E7B5-404C-8D11-001FBD650CBD}"/>
                        </a:ext>
                      </a:extLst>
                    </pic:cNvPr>
                    <pic:cNvPicPr>
                      <a:picLocks noChangeAspect="1"/>
                    </pic:cNvPicPr>
                  </pic:nvPicPr>
                  <pic:blipFill>
                    <a:blip r:embed="rId5"/>
                    <a:stretch>
                      <a:fillRect/>
                    </a:stretch>
                  </pic:blipFill>
                  <pic:spPr>
                    <a:xfrm>
                      <a:off x="0" y="0"/>
                      <a:ext cx="3200715" cy="3174413"/>
                    </a:xfrm>
                    <a:prstGeom prst="rect">
                      <a:avLst/>
                    </a:prstGeom>
                  </pic:spPr>
                </pic:pic>
              </a:graphicData>
            </a:graphic>
          </wp:inline>
        </w:drawing>
      </w:r>
    </w:p>
    <w:p w14:paraId="528C4DD5" w14:textId="6F7BB92D" w:rsidR="00AF07D8" w:rsidRPr="00AF07D8" w:rsidRDefault="00AF07D8" w:rsidP="00AF07D8">
      <w:pPr>
        <w:pStyle w:val="Caption"/>
        <w:rPr>
          <w:b/>
          <w:bCs/>
          <w:i w:val="0"/>
          <w:color w:val="auto"/>
          <w:sz w:val="22"/>
          <w:szCs w:val="22"/>
        </w:rPr>
      </w:pPr>
      <w:bookmarkStart w:id="0" w:name="_Ref4764855"/>
      <w:r w:rsidRPr="00AF07D8">
        <w:rPr>
          <w:b/>
          <w:i w:val="0"/>
          <w:color w:val="auto"/>
        </w:rPr>
        <w:t xml:space="preserve">Figure </w:t>
      </w:r>
      <w:r w:rsidRPr="00AF07D8">
        <w:rPr>
          <w:b/>
          <w:i w:val="0"/>
          <w:color w:val="auto"/>
        </w:rPr>
        <w:fldChar w:fldCharType="begin"/>
      </w:r>
      <w:r w:rsidRPr="00AF07D8">
        <w:rPr>
          <w:b/>
          <w:i w:val="0"/>
          <w:color w:val="auto"/>
        </w:rPr>
        <w:instrText xml:space="preserve"> SEQ Figure \* ARABIC </w:instrText>
      </w:r>
      <w:r w:rsidRPr="00AF07D8">
        <w:rPr>
          <w:b/>
          <w:i w:val="0"/>
          <w:color w:val="auto"/>
        </w:rPr>
        <w:fldChar w:fldCharType="separate"/>
      </w:r>
      <w:r w:rsidR="00864DDB">
        <w:rPr>
          <w:b/>
          <w:i w:val="0"/>
          <w:noProof/>
          <w:color w:val="auto"/>
        </w:rPr>
        <w:t>1</w:t>
      </w:r>
      <w:r w:rsidRPr="00AF07D8">
        <w:rPr>
          <w:b/>
          <w:i w:val="0"/>
          <w:color w:val="auto"/>
        </w:rPr>
        <w:fldChar w:fldCharType="end"/>
      </w:r>
      <w:bookmarkEnd w:id="0"/>
      <w:r w:rsidRPr="00AF07D8">
        <w:rPr>
          <w:b/>
          <w:i w:val="0"/>
          <w:color w:val="auto"/>
        </w:rPr>
        <w:t>:</w:t>
      </w:r>
      <w:r>
        <w:rPr>
          <w:b/>
          <w:i w:val="0"/>
          <w:color w:val="auto"/>
        </w:rPr>
        <w:t xml:space="preserve"> </w:t>
      </w:r>
      <w:r w:rsidR="00864DDB">
        <w:rPr>
          <w:b/>
          <w:i w:val="0"/>
          <w:color w:val="auto"/>
        </w:rPr>
        <w:t xml:space="preserve">A graphic visualizing feature maps along several layers of a trained convolutional neural network. </w:t>
      </w:r>
      <w:r w:rsidR="00400809">
        <w:rPr>
          <w:b/>
          <w:i w:val="0"/>
          <w:color w:val="auto"/>
        </w:rPr>
        <w:t xml:space="preserve">Snapshots </w:t>
      </w:r>
      <w:r w:rsidR="00864DDB">
        <w:rPr>
          <w:b/>
          <w:i w:val="0"/>
          <w:color w:val="auto"/>
        </w:rPr>
        <w:t>like th</w:t>
      </w:r>
      <w:r w:rsidR="00400809">
        <w:rPr>
          <w:b/>
          <w:i w:val="0"/>
          <w:color w:val="auto"/>
        </w:rPr>
        <w:t>is</w:t>
      </w:r>
      <w:r w:rsidR="00864DDB">
        <w:rPr>
          <w:b/>
          <w:i w:val="0"/>
          <w:color w:val="auto"/>
        </w:rPr>
        <w:t xml:space="preserve"> may help us see why the model is making the predictions it is, and what features the model says are important.</w:t>
      </w:r>
      <w:r w:rsidR="00306CD3">
        <w:rPr>
          <w:b/>
          <w:i w:val="0"/>
          <w:color w:val="auto"/>
        </w:rPr>
        <w:t xml:space="preserve"> In this case, several feature maps seem to highlight the isolated nature of this storm, strong 11-µm brightness temperature gradients, and </w:t>
      </w:r>
      <w:r w:rsidR="00400809">
        <w:rPr>
          <w:b/>
          <w:i w:val="0"/>
          <w:color w:val="auto"/>
        </w:rPr>
        <w:t>the</w:t>
      </w:r>
      <w:r w:rsidR="00306CD3">
        <w:rPr>
          <w:b/>
          <w:i w:val="0"/>
          <w:color w:val="auto"/>
        </w:rPr>
        <w:t xml:space="preserve"> overshooting top.</w:t>
      </w:r>
    </w:p>
    <w:p w14:paraId="4C67FA58" w14:textId="77777777" w:rsidR="00864DDB" w:rsidRDefault="00864DDB" w:rsidP="00864DDB">
      <w:pPr>
        <w:keepNext/>
      </w:pPr>
      <w:r>
        <w:rPr>
          <w:noProof/>
          <w:sz w:val="22"/>
          <w:szCs w:val="22"/>
        </w:rPr>
        <w:lastRenderedPageBreak/>
        <w:drawing>
          <wp:inline distT="0" distB="0" distL="0" distR="0" wp14:anchorId="341B02D6" wp14:editId="1BE2F7B0">
            <wp:extent cx="4944533" cy="2367539"/>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3.png"/>
                    <pic:cNvPicPr/>
                  </pic:nvPicPr>
                  <pic:blipFill>
                    <a:blip r:embed="rId6"/>
                    <a:stretch>
                      <a:fillRect/>
                    </a:stretch>
                  </pic:blipFill>
                  <pic:spPr>
                    <a:xfrm>
                      <a:off x="0" y="0"/>
                      <a:ext cx="4944533" cy="2367539"/>
                    </a:xfrm>
                    <a:prstGeom prst="rect">
                      <a:avLst/>
                    </a:prstGeom>
                  </pic:spPr>
                </pic:pic>
              </a:graphicData>
            </a:graphic>
          </wp:inline>
        </w:drawing>
      </w:r>
    </w:p>
    <w:p w14:paraId="0EC0933F" w14:textId="64EE47B5" w:rsidR="00A15409" w:rsidRPr="00864DDB" w:rsidRDefault="00864DDB" w:rsidP="00864DDB">
      <w:pPr>
        <w:pStyle w:val="Caption"/>
        <w:rPr>
          <w:b/>
          <w:i w:val="0"/>
          <w:color w:val="auto"/>
          <w:sz w:val="22"/>
          <w:szCs w:val="22"/>
        </w:rPr>
      </w:pPr>
      <w:bookmarkStart w:id="1" w:name="_Ref4765286"/>
      <w:r w:rsidRPr="00864DDB">
        <w:rPr>
          <w:b/>
          <w:i w:val="0"/>
          <w:color w:val="auto"/>
        </w:rPr>
        <w:t xml:space="preserve">Figure </w:t>
      </w:r>
      <w:r w:rsidRPr="00864DDB">
        <w:rPr>
          <w:b/>
          <w:i w:val="0"/>
          <w:color w:val="auto"/>
        </w:rPr>
        <w:fldChar w:fldCharType="begin"/>
      </w:r>
      <w:r w:rsidRPr="00864DDB">
        <w:rPr>
          <w:b/>
          <w:i w:val="0"/>
          <w:color w:val="auto"/>
        </w:rPr>
        <w:instrText xml:space="preserve"> SEQ Figure \* ARABIC </w:instrText>
      </w:r>
      <w:r w:rsidRPr="00864DDB">
        <w:rPr>
          <w:b/>
          <w:i w:val="0"/>
          <w:color w:val="auto"/>
        </w:rPr>
        <w:fldChar w:fldCharType="separate"/>
      </w:r>
      <w:r w:rsidRPr="00864DDB">
        <w:rPr>
          <w:b/>
          <w:i w:val="0"/>
          <w:noProof/>
          <w:color w:val="auto"/>
        </w:rPr>
        <w:t>2</w:t>
      </w:r>
      <w:r w:rsidRPr="00864DDB">
        <w:rPr>
          <w:b/>
          <w:i w:val="0"/>
          <w:color w:val="auto"/>
        </w:rPr>
        <w:fldChar w:fldCharType="end"/>
      </w:r>
      <w:bookmarkEnd w:id="1"/>
      <w:r w:rsidRPr="00864DDB">
        <w:rPr>
          <w:b/>
          <w:i w:val="0"/>
          <w:color w:val="auto"/>
        </w:rPr>
        <w:t>:</w:t>
      </w:r>
      <w:r w:rsidR="00425307">
        <w:rPr>
          <w:b/>
          <w:i w:val="0"/>
          <w:color w:val="auto"/>
        </w:rPr>
        <w:t xml:space="preserve"> The figure on the left is a performance diagram, </w:t>
      </w:r>
      <w:r w:rsidR="002A19EB">
        <w:rPr>
          <w:b/>
          <w:i w:val="0"/>
          <w:color w:val="auto"/>
        </w:rPr>
        <w:t>plotting the POD vs. success ratio, yielding the CSI</w:t>
      </w:r>
      <w:r w:rsidR="00400809">
        <w:rPr>
          <w:b/>
          <w:i w:val="0"/>
          <w:color w:val="auto"/>
        </w:rPr>
        <w:t xml:space="preserve"> (where the red line intersects with shaded blue regions</w:t>
      </w:r>
      <w:r w:rsidR="002A19EB">
        <w:rPr>
          <w:b/>
          <w:i w:val="0"/>
          <w:color w:val="auto"/>
        </w:rPr>
        <w:t>. We can see that the maximum CSI is about 0.22 at a bias (dashed lines) near 1.0. The figure on the right is an attributes diagram, showing the calibration and frequency of the forecasted predictions on independent data samples.</w:t>
      </w:r>
      <w:r w:rsidR="00400809">
        <w:rPr>
          <w:b/>
          <w:i w:val="0"/>
          <w:color w:val="auto"/>
        </w:rPr>
        <w:t xml:space="preserve"> This model has very good reliability except for very high predicted probabilities.</w:t>
      </w:r>
    </w:p>
    <w:p w14:paraId="6C463A31" w14:textId="77777777" w:rsidR="00864DDB" w:rsidRPr="009D3F1B" w:rsidRDefault="00864DDB" w:rsidP="00A15409">
      <w:pPr>
        <w:rPr>
          <w:sz w:val="22"/>
          <w:szCs w:val="22"/>
        </w:rPr>
      </w:pPr>
    </w:p>
    <w:p w14:paraId="0CDD952E" w14:textId="77777777" w:rsidR="00A15409" w:rsidRPr="005770B9" w:rsidRDefault="00A15409" w:rsidP="00A15409">
      <w:pPr>
        <w:rPr>
          <w:rFonts w:ascii="Arial" w:hAnsi="Arial" w:cs="Arial"/>
          <w:b/>
          <w:sz w:val="22"/>
          <w:szCs w:val="22"/>
        </w:rPr>
      </w:pPr>
      <w:r w:rsidRPr="005770B9">
        <w:rPr>
          <w:rFonts w:ascii="Arial" w:hAnsi="Arial" w:cs="Arial"/>
          <w:b/>
          <w:sz w:val="22"/>
          <w:szCs w:val="22"/>
        </w:rPr>
        <w:t xml:space="preserve">Publications and Conference Reports </w:t>
      </w:r>
    </w:p>
    <w:p w14:paraId="2BB0CF84" w14:textId="77777777" w:rsidR="00A15409" w:rsidRPr="009D3F1B" w:rsidRDefault="00A15409" w:rsidP="00A15409">
      <w:pPr>
        <w:rPr>
          <w:sz w:val="22"/>
          <w:szCs w:val="22"/>
          <w:lang w:val="it-IT"/>
        </w:rPr>
      </w:pPr>
    </w:p>
    <w:p w14:paraId="3915D192" w14:textId="13897DE7" w:rsidR="00A15409" w:rsidRPr="009D3F1B" w:rsidRDefault="00400809" w:rsidP="00A15409">
      <w:pPr>
        <w:rPr>
          <w:sz w:val="22"/>
          <w:szCs w:val="22"/>
          <w:lang w:val="it-IT"/>
        </w:rPr>
      </w:pPr>
      <w:r w:rsidRPr="00400809">
        <w:rPr>
          <w:sz w:val="22"/>
          <w:szCs w:val="22"/>
        </w:rPr>
        <w:t>An</w:t>
      </w:r>
      <w:r>
        <w:rPr>
          <w:sz w:val="22"/>
          <w:szCs w:val="22"/>
          <w:lang w:val="it-IT"/>
        </w:rPr>
        <w:t xml:space="preserve"> </w:t>
      </w:r>
      <w:r w:rsidRPr="00400809">
        <w:rPr>
          <w:sz w:val="22"/>
          <w:szCs w:val="22"/>
        </w:rPr>
        <w:t>abstract</w:t>
      </w:r>
      <w:r>
        <w:rPr>
          <w:sz w:val="22"/>
          <w:szCs w:val="22"/>
          <w:lang w:val="it-IT"/>
        </w:rPr>
        <w:t xml:space="preserve"> </w:t>
      </w:r>
      <w:r w:rsidRPr="00400809">
        <w:rPr>
          <w:sz w:val="22"/>
          <w:szCs w:val="22"/>
        </w:rPr>
        <w:t>was</w:t>
      </w:r>
      <w:r>
        <w:rPr>
          <w:sz w:val="22"/>
          <w:szCs w:val="22"/>
          <w:lang w:val="it-IT"/>
        </w:rPr>
        <w:t xml:space="preserve"> </w:t>
      </w:r>
      <w:r w:rsidRPr="00400809">
        <w:rPr>
          <w:sz w:val="22"/>
          <w:szCs w:val="22"/>
        </w:rPr>
        <w:t>submitted</w:t>
      </w:r>
      <w:r>
        <w:rPr>
          <w:sz w:val="22"/>
          <w:szCs w:val="22"/>
          <w:lang w:val="it-IT"/>
        </w:rPr>
        <w:t xml:space="preserve"> to the 2019 AMS satellite conference</w:t>
      </w:r>
      <w:r w:rsidR="00073D17">
        <w:rPr>
          <w:sz w:val="22"/>
          <w:szCs w:val="22"/>
          <w:lang w:val="it-IT"/>
        </w:rPr>
        <w:t>.</w:t>
      </w:r>
      <w:bookmarkStart w:id="2" w:name="_GoBack"/>
      <w:bookmarkEnd w:id="2"/>
    </w:p>
    <w:p w14:paraId="1515A6FB" w14:textId="77777777" w:rsidR="00A15409" w:rsidRPr="009D3F1B" w:rsidRDefault="00A15409" w:rsidP="00A15409">
      <w:pPr>
        <w:rPr>
          <w:sz w:val="22"/>
          <w:szCs w:val="22"/>
          <w:lang w:val="it-IT"/>
        </w:rPr>
      </w:pPr>
    </w:p>
    <w:p w14:paraId="7AB3B5F5" w14:textId="77777777" w:rsidR="00A15409" w:rsidRPr="005770B9" w:rsidRDefault="00A15409" w:rsidP="00A15409">
      <w:pPr>
        <w:rPr>
          <w:rFonts w:ascii="Arial" w:hAnsi="Arial" w:cs="Arial"/>
          <w:sz w:val="22"/>
          <w:szCs w:val="22"/>
        </w:rPr>
      </w:pPr>
      <w:r w:rsidRPr="005770B9">
        <w:rPr>
          <w:rFonts w:ascii="Arial" w:hAnsi="Arial" w:cs="Arial"/>
          <w:b/>
          <w:sz w:val="22"/>
          <w:szCs w:val="22"/>
        </w:rPr>
        <w:t>References</w:t>
      </w:r>
      <w:r w:rsidRPr="005770B9">
        <w:rPr>
          <w:rFonts w:ascii="Arial" w:hAnsi="Arial" w:cs="Arial"/>
          <w:sz w:val="22"/>
          <w:szCs w:val="22"/>
        </w:rPr>
        <w:t xml:space="preserve"> </w:t>
      </w:r>
    </w:p>
    <w:p w14:paraId="5B5882D8" w14:textId="77777777" w:rsidR="00A15409" w:rsidRPr="009D3F1B" w:rsidRDefault="00A15409" w:rsidP="00A15409">
      <w:pPr>
        <w:rPr>
          <w:sz w:val="22"/>
          <w:szCs w:val="22"/>
        </w:rPr>
      </w:pPr>
    </w:p>
    <w:p w14:paraId="6A67B4C6" w14:textId="77777777" w:rsidR="005B0C35" w:rsidRPr="005B0C35" w:rsidRDefault="005B0C35" w:rsidP="005B0C35">
      <w:pPr>
        <w:rPr>
          <w:rFonts w:ascii="Arial" w:eastAsia="Times New Roman" w:hAnsi="Arial" w:cs="Arial"/>
        </w:rPr>
      </w:pPr>
      <w:r w:rsidRPr="005B0C35">
        <w:rPr>
          <w:rFonts w:ascii="Arial" w:eastAsia="Times New Roman" w:hAnsi="Arial" w:cs="Arial"/>
          <w:color w:val="000000"/>
          <w:sz w:val="21"/>
          <w:szCs w:val="21"/>
          <w:shd w:val="clear" w:color="auto" w:fill="FFFFFF"/>
        </w:rPr>
        <w:t>Lagerquist, R., and D.J. Gagne II, 2019: "Interpretation of deep-learning models for predicting thunderstorm rotation: Python tutorial". </w:t>
      </w:r>
      <w:hyperlink r:id="rId7" w:history="1">
        <w:r w:rsidRPr="005B0C35">
          <w:rPr>
            <w:rFonts w:ascii="Arial" w:eastAsia="Times New Roman" w:hAnsi="Arial" w:cs="Arial"/>
            <w:color w:val="0088CC"/>
            <w:sz w:val="21"/>
            <w:szCs w:val="21"/>
            <w:u w:val="single"/>
            <w:shd w:val="clear" w:color="auto" w:fill="FFFFFF"/>
          </w:rPr>
          <w:t>https://github.com/djgagne/ams-ml-python-course/blob/ryan_branch/module_4/ML_Short_Course_Module_4_Interpretation.ipynb</w:t>
        </w:r>
      </w:hyperlink>
      <w:r w:rsidRPr="005B0C35">
        <w:rPr>
          <w:rFonts w:ascii="Arial" w:eastAsia="Times New Roman" w:hAnsi="Arial" w:cs="Arial"/>
          <w:color w:val="000000"/>
          <w:sz w:val="21"/>
          <w:szCs w:val="21"/>
          <w:shd w:val="clear" w:color="auto" w:fill="FFFFFF"/>
        </w:rPr>
        <w:t>.</w:t>
      </w:r>
    </w:p>
    <w:p w14:paraId="42A6ABD5" w14:textId="278EFADB" w:rsidR="0061006A" w:rsidRPr="005B0C35" w:rsidRDefault="0061006A">
      <w:pPr>
        <w:rPr>
          <w:rFonts w:ascii="Arial" w:hAnsi="Arial" w:cs="Arial"/>
          <w:sz w:val="22"/>
          <w:szCs w:val="22"/>
        </w:rPr>
      </w:pPr>
    </w:p>
    <w:p w14:paraId="7C432808" w14:textId="77777777" w:rsidR="005B0C35" w:rsidRPr="005B0C35" w:rsidRDefault="005B0C35" w:rsidP="005B0C35">
      <w:pPr>
        <w:rPr>
          <w:rFonts w:ascii="Arial" w:eastAsia="Times New Roman" w:hAnsi="Arial" w:cs="Arial"/>
        </w:rPr>
      </w:pPr>
      <w:r w:rsidRPr="005B0C35">
        <w:rPr>
          <w:rFonts w:ascii="Arial" w:eastAsia="Times New Roman" w:hAnsi="Arial" w:cs="Arial"/>
          <w:color w:val="000000"/>
          <w:sz w:val="21"/>
          <w:szCs w:val="21"/>
          <w:shd w:val="clear" w:color="auto" w:fill="FFFFFF"/>
        </w:rPr>
        <w:t>Cintineo, J. L., and Coauthors, 2018: The NOAA/CIMSS ProbSevere Model: Incorporation of total lightning and validation. </w:t>
      </w:r>
      <w:r w:rsidRPr="005B0C35">
        <w:rPr>
          <w:rFonts w:ascii="Arial" w:eastAsia="Times New Roman" w:hAnsi="Arial" w:cs="Arial"/>
          <w:i/>
          <w:iCs/>
          <w:color w:val="000000"/>
          <w:sz w:val="21"/>
          <w:szCs w:val="21"/>
          <w:shd w:val="clear" w:color="auto" w:fill="FFFFFF"/>
        </w:rPr>
        <w:t>Wea. Forecasting</w:t>
      </w:r>
      <w:r w:rsidRPr="005B0C35">
        <w:rPr>
          <w:rFonts w:ascii="Arial" w:eastAsia="Times New Roman" w:hAnsi="Arial" w:cs="Arial"/>
          <w:color w:val="000000"/>
          <w:sz w:val="21"/>
          <w:szCs w:val="21"/>
          <w:shd w:val="clear" w:color="auto" w:fill="FFFFFF"/>
        </w:rPr>
        <w:t>, </w:t>
      </w:r>
      <w:r w:rsidRPr="005B0C35">
        <w:rPr>
          <w:rFonts w:ascii="Arial" w:eastAsia="Times New Roman" w:hAnsi="Arial" w:cs="Arial"/>
          <w:b/>
          <w:bCs/>
          <w:color w:val="000000"/>
          <w:sz w:val="18"/>
          <w:szCs w:val="18"/>
          <w:shd w:val="clear" w:color="auto" w:fill="FFFFFF"/>
        </w:rPr>
        <w:t>33</w:t>
      </w:r>
      <w:r w:rsidRPr="005B0C35">
        <w:rPr>
          <w:rFonts w:ascii="Arial" w:eastAsia="Times New Roman" w:hAnsi="Arial" w:cs="Arial"/>
          <w:color w:val="000000"/>
          <w:sz w:val="21"/>
          <w:szCs w:val="21"/>
          <w:shd w:val="clear" w:color="auto" w:fill="FFFFFF"/>
        </w:rPr>
        <w:t>, 331–345</w:t>
      </w:r>
    </w:p>
    <w:p w14:paraId="333A5EC1" w14:textId="77777777" w:rsidR="005B0C35" w:rsidRDefault="005B0C35">
      <w:pPr>
        <w:rPr>
          <w:sz w:val="22"/>
          <w:szCs w:val="22"/>
        </w:rPr>
      </w:pPr>
    </w:p>
    <w:p w14:paraId="0D61AB45" w14:textId="77777777" w:rsidR="005753CB" w:rsidRDefault="005753CB"/>
    <w:sectPr w:rsidR="005753CB" w:rsidSect="00BD1D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0AF6"/>
    <w:multiLevelType w:val="hybridMultilevel"/>
    <w:tmpl w:val="4C9A1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32839"/>
    <w:multiLevelType w:val="hybridMultilevel"/>
    <w:tmpl w:val="79A89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C066A5"/>
    <w:multiLevelType w:val="hybridMultilevel"/>
    <w:tmpl w:val="0C2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83B6E"/>
    <w:multiLevelType w:val="hybridMultilevel"/>
    <w:tmpl w:val="79427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B7BD8"/>
    <w:multiLevelType w:val="multilevel"/>
    <w:tmpl w:val="E5D47BF2"/>
    <w:lvl w:ilvl="0">
      <w:start w:val="1"/>
      <w:numFmt w:val="bullet"/>
      <w:lvlText w:val=""/>
      <w:lvlJc w:val="left"/>
      <w:pPr>
        <w:ind w:left="1080" w:hanging="360"/>
      </w:pPr>
      <w:rPr>
        <w:rFonts w:ascii="Symbol" w:hAnsi="Symbol" w:hint="default"/>
      </w:rPr>
    </w:lvl>
    <w:lvl w:ilvl="1">
      <w:start w:val="6"/>
      <w:numFmt w:val="decimal"/>
      <w:isLgl/>
      <w:lvlText w:val="%1.%2"/>
      <w:lvlJc w:val="left"/>
      <w:pPr>
        <w:tabs>
          <w:tab w:val="num" w:pos="1260"/>
        </w:tabs>
        <w:ind w:left="1260" w:hanging="54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5DA3786A"/>
    <w:multiLevelType w:val="hybridMultilevel"/>
    <w:tmpl w:val="D684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09"/>
    <w:rsid w:val="00073D17"/>
    <w:rsid w:val="000B5FC0"/>
    <w:rsid w:val="00100280"/>
    <w:rsid w:val="001C64DE"/>
    <w:rsid w:val="002153BD"/>
    <w:rsid w:val="002611DD"/>
    <w:rsid w:val="00292640"/>
    <w:rsid w:val="002A19EB"/>
    <w:rsid w:val="002A5F33"/>
    <w:rsid w:val="002C0180"/>
    <w:rsid w:val="002E5941"/>
    <w:rsid w:val="00306CD3"/>
    <w:rsid w:val="0030704B"/>
    <w:rsid w:val="00373938"/>
    <w:rsid w:val="00396ACF"/>
    <w:rsid w:val="00400809"/>
    <w:rsid w:val="00425307"/>
    <w:rsid w:val="004777C5"/>
    <w:rsid w:val="004A5F7B"/>
    <w:rsid w:val="00511E23"/>
    <w:rsid w:val="005753CB"/>
    <w:rsid w:val="005770B9"/>
    <w:rsid w:val="005B0C35"/>
    <w:rsid w:val="005B715C"/>
    <w:rsid w:val="0061006A"/>
    <w:rsid w:val="0069383A"/>
    <w:rsid w:val="006D6B8F"/>
    <w:rsid w:val="0082245A"/>
    <w:rsid w:val="00834199"/>
    <w:rsid w:val="00847A4D"/>
    <w:rsid w:val="00864DDB"/>
    <w:rsid w:val="00896668"/>
    <w:rsid w:val="00900A1F"/>
    <w:rsid w:val="009D3F1B"/>
    <w:rsid w:val="00A15409"/>
    <w:rsid w:val="00A31FBF"/>
    <w:rsid w:val="00A86347"/>
    <w:rsid w:val="00A96ABC"/>
    <w:rsid w:val="00AF07D8"/>
    <w:rsid w:val="00BD1DBD"/>
    <w:rsid w:val="00BE068F"/>
    <w:rsid w:val="00D20280"/>
    <w:rsid w:val="00D455BA"/>
    <w:rsid w:val="00D90A3E"/>
    <w:rsid w:val="00DC1075"/>
    <w:rsid w:val="00DC5754"/>
    <w:rsid w:val="00E91430"/>
    <w:rsid w:val="00EA6388"/>
    <w:rsid w:val="00EA6F89"/>
    <w:rsid w:val="00EB3677"/>
    <w:rsid w:val="00F7464C"/>
    <w:rsid w:val="00FB17CE"/>
    <w:rsid w:val="00FB51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8F8B92"/>
  <w15:docId w15:val="{FD0B64E4-65D0-4B4B-880A-A31F11E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09"/>
    <w:pPr>
      <w:spacing w:after="0"/>
    </w:pPr>
    <w:rPr>
      <w:rFonts w:ascii="Times New Roman" w:eastAsia="Cambria" w:hAnsi="Times New Roman" w:cs="Times New Roman"/>
      <w:sz w:val="24"/>
      <w:szCs w:val="24"/>
      <w:lang w:eastAsia="en-US"/>
    </w:rPr>
  </w:style>
  <w:style w:type="paragraph" w:styleId="Heading1">
    <w:name w:val="heading 1"/>
    <w:basedOn w:val="Normal"/>
    <w:next w:val="Normal"/>
    <w:link w:val="Heading1Char"/>
    <w:autoRedefine/>
    <w:qFormat/>
    <w:rsid w:val="00292640"/>
    <w:pPr>
      <w:keepNext/>
      <w:spacing w:line="360" w:lineRule="auto"/>
      <w:outlineLvl w:val="0"/>
    </w:pPr>
    <w:rPr>
      <w:rFonts w:eastAsia="Times New Roman" w:cstheme="minorBidi"/>
      <w:b/>
      <w:szCs w:val="20"/>
    </w:rPr>
  </w:style>
  <w:style w:type="paragraph" w:styleId="Heading2">
    <w:name w:val="heading 2"/>
    <w:basedOn w:val="Normal"/>
    <w:next w:val="Normal"/>
    <w:link w:val="Heading2Char"/>
    <w:uiPriority w:val="9"/>
    <w:unhideWhenUsed/>
    <w:qFormat/>
    <w:rsid w:val="00A863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15409"/>
    <w:pPr>
      <w:keepNext/>
      <w:outlineLvl w:val="2"/>
    </w:pPr>
    <w:rPr>
      <w:rFonts w:ascii="Arial" w:eastAsia="Times New Roman"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640"/>
    <w:rPr>
      <w:rFonts w:ascii="Times New Roman" w:eastAsia="Times New Roman" w:hAnsi="Times New Roman"/>
      <w:b/>
      <w:sz w:val="24"/>
    </w:rPr>
  </w:style>
  <w:style w:type="paragraph" w:styleId="TOC1">
    <w:name w:val="toc 1"/>
    <w:basedOn w:val="Normal"/>
    <w:next w:val="Normal"/>
    <w:autoRedefine/>
    <w:uiPriority w:val="39"/>
    <w:rsid w:val="00292640"/>
    <w:pPr>
      <w:spacing w:before="120" w:after="120"/>
    </w:pPr>
    <w:rPr>
      <w:rFonts w:eastAsia="Times New Roman"/>
      <w:b/>
      <w:szCs w:val="20"/>
    </w:rPr>
  </w:style>
  <w:style w:type="character" w:customStyle="1" w:styleId="Heading3Char">
    <w:name w:val="Heading 3 Char"/>
    <w:basedOn w:val="DefaultParagraphFont"/>
    <w:link w:val="Heading3"/>
    <w:rsid w:val="00A15409"/>
    <w:rPr>
      <w:rFonts w:ascii="Arial" w:eastAsia="Times New Roman" w:hAnsi="Arial" w:cs="Times New Roman"/>
      <w:b/>
      <w:sz w:val="22"/>
      <w:lang w:eastAsia="en-US"/>
    </w:rPr>
  </w:style>
  <w:style w:type="paragraph" w:styleId="BalloonText">
    <w:name w:val="Balloon Text"/>
    <w:basedOn w:val="Normal"/>
    <w:link w:val="BalloonTextChar"/>
    <w:uiPriority w:val="99"/>
    <w:semiHidden/>
    <w:unhideWhenUsed/>
    <w:rsid w:val="00A1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409"/>
    <w:rPr>
      <w:rFonts w:ascii="Lucida Grande" w:eastAsia="Cambria" w:hAnsi="Lucida Grande" w:cs="Lucida Grande"/>
      <w:sz w:val="18"/>
      <w:szCs w:val="18"/>
      <w:lang w:eastAsia="en-US"/>
    </w:rPr>
  </w:style>
  <w:style w:type="paragraph" w:styleId="ListParagraph">
    <w:name w:val="List Paragraph"/>
    <w:basedOn w:val="Normal"/>
    <w:uiPriority w:val="34"/>
    <w:qFormat/>
    <w:rsid w:val="00A15409"/>
    <w:pPr>
      <w:ind w:left="720"/>
      <w:contextualSpacing/>
    </w:pPr>
  </w:style>
  <w:style w:type="character" w:customStyle="1" w:styleId="Heading2Char">
    <w:name w:val="Heading 2 Char"/>
    <w:basedOn w:val="DefaultParagraphFont"/>
    <w:link w:val="Heading2"/>
    <w:uiPriority w:val="9"/>
    <w:rsid w:val="00A86347"/>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unhideWhenUsed/>
    <w:qFormat/>
    <w:rsid w:val="00AF07D8"/>
    <w:pPr>
      <w:spacing w:after="200"/>
    </w:pPr>
    <w:rPr>
      <w:i/>
      <w:iCs/>
      <w:color w:val="1F497D" w:themeColor="text2"/>
      <w:sz w:val="18"/>
      <w:szCs w:val="18"/>
    </w:rPr>
  </w:style>
  <w:style w:type="character" w:styleId="Hyperlink">
    <w:name w:val="Hyperlink"/>
    <w:basedOn w:val="DefaultParagraphFont"/>
    <w:uiPriority w:val="99"/>
    <w:semiHidden/>
    <w:unhideWhenUsed/>
    <w:rsid w:val="005B0C35"/>
    <w:rPr>
      <w:color w:val="0000FF"/>
      <w:u w:val="single"/>
    </w:rPr>
  </w:style>
  <w:style w:type="character" w:customStyle="1" w:styleId="nlmstring-name">
    <w:name w:val="nlm_string-name"/>
    <w:basedOn w:val="DefaultParagraphFont"/>
    <w:rsid w:val="005B0C35"/>
  </w:style>
  <w:style w:type="character" w:customStyle="1" w:styleId="nlmgiven-names">
    <w:name w:val="nlm_given-names"/>
    <w:basedOn w:val="DefaultParagraphFont"/>
    <w:rsid w:val="005B0C35"/>
  </w:style>
  <w:style w:type="character" w:customStyle="1" w:styleId="nlmyear">
    <w:name w:val="nlm_year"/>
    <w:basedOn w:val="DefaultParagraphFont"/>
    <w:rsid w:val="005B0C35"/>
  </w:style>
  <w:style w:type="character" w:customStyle="1" w:styleId="nlmarticle-title">
    <w:name w:val="nlm_article-title"/>
    <w:basedOn w:val="DefaultParagraphFont"/>
    <w:rsid w:val="005B0C35"/>
  </w:style>
  <w:style w:type="character" w:customStyle="1" w:styleId="nlmfpage">
    <w:name w:val="nlm_fpage"/>
    <w:basedOn w:val="DefaultParagraphFont"/>
    <w:rsid w:val="005B0C35"/>
  </w:style>
  <w:style w:type="character" w:customStyle="1" w:styleId="nlmlpage">
    <w:name w:val="nlm_lpage"/>
    <w:basedOn w:val="DefaultParagraphFont"/>
    <w:rsid w:val="005B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53673">
      <w:bodyDiv w:val="1"/>
      <w:marLeft w:val="0"/>
      <w:marRight w:val="0"/>
      <w:marTop w:val="0"/>
      <w:marBottom w:val="0"/>
      <w:divBdr>
        <w:top w:val="none" w:sz="0" w:space="0" w:color="auto"/>
        <w:left w:val="none" w:sz="0" w:space="0" w:color="auto"/>
        <w:bottom w:val="none" w:sz="0" w:space="0" w:color="auto"/>
        <w:right w:val="none" w:sz="0" w:space="0" w:color="auto"/>
      </w:divBdr>
    </w:div>
    <w:div w:id="1718506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djgagne/ams-ml-python-course/blob/ryan_branch/module_4/ML_Short_Course_Module_4_Interpretation.ipy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Achtor</dc:creator>
  <cp:keywords/>
  <dc:description/>
  <cp:lastModifiedBy>Microsoft Office User</cp:lastModifiedBy>
  <cp:revision>12</cp:revision>
  <dcterms:created xsi:type="dcterms:W3CDTF">2019-03-29T16:47:00Z</dcterms:created>
  <dcterms:modified xsi:type="dcterms:W3CDTF">2019-04-01T19:48:00Z</dcterms:modified>
</cp:coreProperties>
</file>