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C9BB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GOES-R ABI Fact Sheet Band 1</w:t>
      </w:r>
      <w:r w:rsidR="00EF2488" w:rsidRPr="00CE1F56">
        <w:rPr>
          <w:rFonts w:ascii="Arial" w:hAnsi="Arial" w:cs="Arial"/>
          <w:b/>
        </w:rPr>
        <w:t>3</w:t>
      </w:r>
      <w:r w:rsidR="00CE1F56">
        <w:rPr>
          <w:rFonts w:ascii="Arial" w:hAnsi="Arial" w:cs="Arial"/>
          <w:b/>
        </w:rPr>
        <w:t xml:space="preserve"> (</w:t>
      </w:r>
      <w:r w:rsidRPr="00CE1F56">
        <w:rPr>
          <w:rFonts w:ascii="Arial" w:hAnsi="Arial" w:cs="Arial"/>
          <w:b/>
        </w:rPr>
        <w:t>“</w:t>
      </w:r>
      <w:r w:rsidR="00CE1F56">
        <w:rPr>
          <w:rFonts w:ascii="Arial" w:hAnsi="Arial" w:cs="Arial"/>
          <w:b/>
        </w:rPr>
        <w:t>c</w:t>
      </w:r>
      <w:r w:rsidR="00EF2488" w:rsidRPr="00CE1F56">
        <w:rPr>
          <w:rFonts w:ascii="Arial" w:hAnsi="Arial" w:cs="Arial"/>
          <w:b/>
        </w:rPr>
        <w:t>lean</w:t>
      </w:r>
      <w:r w:rsidRPr="00CE1F56">
        <w:rPr>
          <w:rFonts w:ascii="Arial" w:hAnsi="Arial" w:cs="Arial"/>
          <w:b/>
        </w:rPr>
        <w:t xml:space="preserve">” </w:t>
      </w:r>
      <w:r w:rsidR="00EF2488" w:rsidRPr="00CE1F56">
        <w:rPr>
          <w:rFonts w:ascii="Arial" w:hAnsi="Arial" w:cs="Arial"/>
          <w:b/>
        </w:rPr>
        <w:t xml:space="preserve">longwave </w:t>
      </w:r>
      <w:r w:rsidRPr="00CE1F56">
        <w:rPr>
          <w:rFonts w:ascii="Arial" w:hAnsi="Arial" w:cs="Arial"/>
          <w:b/>
        </w:rPr>
        <w:t xml:space="preserve">infrared </w:t>
      </w:r>
      <w:r w:rsidR="00EF2488" w:rsidRPr="00CE1F56">
        <w:rPr>
          <w:rFonts w:ascii="Arial" w:hAnsi="Arial" w:cs="Arial"/>
          <w:b/>
        </w:rPr>
        <w:t xml:space="preserve">window </w:t>
      </w:r>
      <w:r w:rsidRPr="00CE1F56">
        <w:rPr>
          <w:rFonts w:ascii="Arial" w:hAnsi="Arial" w:cs="Arial"/>
          <w:b/>
        </w:rPr>
        <w:t>band)</w:t>
      </w:r>
      <w:r w:rsidRPr="00CE1F56">
        <w:rPr>
          <w:rFonts w:ascii="Arial" w:hAnsi="Arial" w:cs="Arial"/>
          <w:b/>
        </w:rPr>
        <w:br/>
      </w:r>
    </w:p>
    <w:p w14:paraId="50ACC467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i/>
        </w:rPr>
        <w:t>The “need to know” Advanced Baseline Imager reference guide for the NWS forecaster</w:t>
      </w:r>
    </w:p>
    <w:p w14:paraId="0EF78979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4961A991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Front page – Maintain general layout</w:t>
      </w:r>
    </w:p>
    <w:p w14:paraId="42B30BDF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69DB4EF0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Style w:val="A0"/>
          <w:rFonts w:ascii="Arial" w:hAnsi="Arial" w:cs="Arial"/>
          <w:color w:val="00000A"/>
        </w:rPr>
        <w:t>No changes needed to header banner (GOES-R satellite); title as above</w:t>
      </w:r>
      <w:r w:rsidRPr="00CE1F56">
        <w:rPr>
          <w:rStyle w:val="A0"/>
          <w:rFonts w:ascii="Arial" w:hAnsi="Arial" w:cs="Arial"/>
          <w:color w:val="00000A"/>
        </w:rPr>
        <w:br/>
      </w:r>
    </w:p>
    <w:p w14:paraId="1D7040BB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  <w:noProof/>
        </w:rPr>
        <w:drawing>
          <wp:inline distT="0" distB="0" distL="0" distR="0" wp14:anchorId="7D90BC47" wp14:editId="3493F2C5">
            <wp:extent cx="3238500" cy="2428875"/>
            <wp:effectExtent l="0" t="0" r="0" b="952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FFCDA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41443CDE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Style w:val="A0"/>
          <w:rFonts w:ascii="Arial" w:hAnsi="Arial" w:cs="Arial"/>
          <w:color w:val="00000A"/>
          <w:shd w:val="clear" w:color="auto" w:fill="FFFF00"/>
        </w:rPr>
        <w:t xml:space="preserve">[Please crop out the </w:t>
      </w:r>
      <w:proofErr w:type="spellStart"/>
      <w:r w:rsidRPr="00CE1F56">
        <w:rPr>
          <w:rStyle w:val="A0"/>
          <w:rFonts w:ascii="Arial" w:hAnsi="Arial" w:cs="Arial"/>
          <w:color w:val="00000A"/>
          <w:shd w:val="clear" w:color="auto" w:fill="FFFF00"/>
        </w:rPr>
        <w:t>colorbar</w:t>
      </w:r>
      <w:proofErr w:type="spellEnd"/>
      <w:r w:rsidRPr="00CE1F56">
        <w:rPr>
          <w:rStyle w:val="A0"/>
          <w:rFonts w:ascii="Arial" w:hAnsi="Arial" w:cs="Arial"/>
          <w:color w:val="00000A"/>
          <w:shd w:val="clear" w:color="auto" w:fill="FFFF00"/>
        </w:rPr>
        <w:t>.]</w:t>
      </w:r>
    </w:p>
    <w:p w14:paraId="71DFEC48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36788BFB" w14:textId="77777777" w:rsidR="00B0173C" w:rsidRPr="00CE1F56" w:rsidRDefault="00CE1F56" w:rsidP="00476404">
      <w:pPr>
        <w:pStyle w:val="NoSpacing"/>
        <w:spacing w:line="240" w:lineRule="auto"/>
        <w:rPr>
          <w:rFonts w:ascii="Arial" w:hAnsi="Arial"/>
        </w:rPr>
      </w:pPr>
      <w:r>
        <w:rPr>
          <w:rStyle w:val="A0"/>
          <w:rFonts w:ascii="Arial" w:hAnsi="Arial" w:cs="Arial"/>
          <w:color w:val="00000A"/>
        </w:rPr>
        <w:t xml:space="preserve">Above: </w:t>
      </w:r>
      <w:r w:rsidR="004374BB" w:rsidRPr="00CE1F56">
        <w:rPr>
          <w:rStyle w:val="A0"/>
          <w:rFonts w:ascii="Arial" w:hAnsi="Arial" w:cs="Arial"/>
          <w:color w:val="00000A"/>
        </w:rPr>
        <w:t xml:space="preserve">The Advanced Himawari Imager (AHI) </w:t>
      </w:r>
      <w:r w:rsidR="00EF2488" w:rsidRPr="00CE1F56">
        <w:rPr>
          <w:rStyle w:val="A0"/>
          <w:rFonts w:ascii="Arial" w:hAnsi="Arial" w:cs="Arial"/>
          <w:color w:val="00000A"/>
        </w:rPr>
        <w:t>10.4</w:t>
      </w:r>
      <w:r w:rsidR="004374BB" w:rsidRPr="00CE1F56">
        <w:rPr>
          <w:rStyle w:val="A0"/>
          <w:rFonts w:ascii="Arial" w:hAnsi="Arial" w:cs="Arial"/>
          <w:color w:val="00000A"/>
        </w:rPr>
        <w:t xml:space="preserve"> </w:t>
      </w:r>
      <w:proofErr w:type="spellStart"/>
      <w:r w:rsidR="004374BB" w:rsidRPr="00CE1F56">
        <w:rPr>
          <w:rFonts w:ascii="Arial" w:hAnsi="Arial" w:cs="Arial"/>
        </w:rPr>
        <w:t>μm</w:t>
      </w:r>
      <w:proofErr w:type="spellEnd"/>
      <w:r w:rsidR="004374BB" w:rsidRPr="00CE1F56">
        <w:rPr>
          <w:rStyle w:val="A0"/>
          <w:rFonts w:ascii="Arial" w:hAnsi="Arial" w:cs="Arial"/>
          <w:color w:val="00000A"/>
        </w:rPr>
        <w:t xml:space="preserve"> band image for Typhoon </w:t>
      </w:r>
      <w:proofErr w:type="spellStart"/>
      <w:r w:rsidR="004374BB" w:rsidRPr="00CE1F56">
        <w:rPr>
          <w:rStyle w:val="A0"/>
          <w:rFonts w:ascii="Arial" w:hAnsi="Arial" w:cs="Arial"/>
          <w:color w:val="00000A"/>
        </w:rPr>
        <w:t>Maysak</w:t>
      </w:r>
      <w:proofErr w:type="spellEnd"/>
      <w:r w:rsidR="004374BB" w:rsidRPr="00CE1F56">
        <w:rPr>
          <w:rStyle w:val="A0"/>
          <w:rFonts w:ascii="Arial" w:hAnsi="Arial" w:cs="Arial"/>
          <w:color w:val="00000A"/>
        </w:rPr>
        <w:t xml:space="preserve"> from March 31, 2015</w:t>
      </w:r>
      <w:r>
        <w:rPr>
          <w:rStyle w:val="A0"/>
          <w:rFonts w:ascii="Arial" w:hAnsi="Arial" w:cs="Arial"/>
          <w:color w:val="00000A"/>
        </w:rPr>
        <w:t>, at 6 UTC.</w:t>
      </w:r>
      <w:r w:rsidR="004374BB" w:rsidRPr="00CE1F56">
        <w:rPr>
          <w:rStyle w:val="A0"/>
          <w:rFonts w:ascii="Arial" w:hAnsi="Arial" w:cs="Arial"/>
          <w:color w:val="00000A"/>
        </w:rPr>
        <w:t xml:space="preserve"> Credit: CIMSS and JMA</w:t>
      </w:r>
    </w:p>
    <w:p w14:paraId="499EDF8B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6EF2BCA6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In a nutshell</w:t>
      </w:r>
    </w:p>
    <w:p w14:paraId="713C0E62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2800BCF7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>GOES-R ABI Band 1</w:t>
      </w:r>
      <w:r w:rsidR="00EF2488" w:rsidRPr="00CE1F56">
        <w:rPr>
          <w:rFonts w:ascii="Arial" w:hAnsi="Arial" w:cs="Arial"/>
        </w:rPr>
        <w:t>3</w:t>
      </w:r>
      <w:r w:rsidRPr="00CE1F56">
        <w:rPr>
          <w:rFonts w:ascii="Arial" w:hAnsi="Arial" w:cs="Arial"/>
        </w:rPr>
        <w:t xml:space="preserve"> (approximately </w:t>
      </w:r>
      <w:r w:rsidR="00EF2488" w:rsidRPr="00CE1F56">
        <w:rPr>
          <w:rFonts w:ascii="Arial" w:hAnsi="Arial" w:cs="Arial"/>
        </w:rPr>
        <w:t>10.3</w:t>
      </w:r>
      <w:r w:rsidRPr="00CE1F56">
        <w:rPr>
          <w:rFonts w:ascii="Arial" w:hAnsi="Arial" w:cs="Arial"/>
        </w:rPr>
        <w:t xml:space="preserve"> </w:t>
      </w:r>
      <w:proofErr w:type="spellStart"/>
      <w:r w:rsidRPr="00CE1F56">
        <w:rPr>
          <w:rFonts w:ascii="Arial" w:hAnsi="Arial" w:cs="Arial"/>
        </w:rPr>
        <w:t>μm</w:t>
      </w:r>
      <w:proofErr w:type="spellEnd"/>
      <w:r w:rsidRPr="00CE1F56">
        <w:rPr>
          <w:rFonts w:ascii="Arial" w:hAnsi="Arial" w:cs="Arial"/>
        </w:rPr>
        <w:t xml:space="preserve"> central, </w:t>
      </w:r>
      <w:r w:rsidR="00EF2488" w:rsidRPr="00CE1F56">
        <w:rPr>
          <w:rFonts w:ascii="Arial" w:hAnsi="Arial" w:cs="Arial"/>
        </w:rPr>
        <w:t>10.2</w:t>
      </w:r>
      <w:r w:rsidRPr="00CE1F56">
        <w:rPr>
          <w:rFonts w:ascii="Arial" w:hAnsi="Arial" w:cs="Arial"/>
        </w:rPr>
        <w:t xml:space="preserve"> </w:t>
      </w:r>
      <w:proofErr w:type="spellStart"/>
      <w:r w:rsidRPr="00CE1F56">
        <w:rPr>
          <w:rFonts w:ascii="Arial" w:hAnsi="Arial" w:cs="Arial"/>
        </w:rPr>
        <w:t>μm</w:t>
      </w:r>
      <w:proofErr w:type="spellEnd"/>
      <w:r w:rsidRPr="00CE1F56">
        <w:rPr>
          <w:rFonts w:ascii="Arial" w:hAnsi="Arial" w:cs="Arial"/>
        </w:rPr>
        <w:t xml:space="preserve"> to </w:t>
      </w:r>
      <w:r w:rsidR="00EF2488" w:rsidRPr="00CE1F56">
        <w:rPr>
          <w:rFonts w:ascii="Arial" w:hAnsi="Arial" w:cs="Arial"/>
        </w:rPr>
        <w:t>10.5</w:t>
      </w:r>
      <w:r w:rsidRPr="00CE1F56">
        <w:rPr>
          <w:rFonts w:ascii="Arial" w:hAnsi="Arial" w:cs="Arial"/>
        </w:rPr>
        <w:t xml:space="preserve"> </w:t>
      </w:r>
      <w:proofErr w:type="spellStart"/>
      <w:r w:rsidRPr="00CE1F56">
        <w:rPr>
          <w:rFonts w:ascii="Arial" w:hAnsi="Arial" w:cs="Arial"/>
        </w:rPr>
        <w:t>μm</w:t>
      </w:r>
      <w:proofErr w:type="spellEnd"/>
      <w:r w:rsidRPr="00CE1F56">
        <w:rPr>
          <w:rFonts w:ascii="Arial" w:hAnsi="Arial" w:cs="Arial"/>
        </w:rPr>
        <w:t>)</w:t>
      </w:r>
    </w:p>
    <w:p w14:paraId="3F5E10D8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16B90264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  <w:color w:val="808080" w:themeColor="background1" w:themeShade="80"/>
        </w:rPr>
      </w:pPr>
      <w:r w:rsidRPr="00CE1F56">
        <w:rPr>
          <w:rFonts w:ascii="Arial" w:hAnsi="Arial" w:cs="Arial"/>
        </w:rPr>
        <w:t>Also similar to AHI Band 1</w:t>
      </w:r>
      <w:r w:rsidR="00EF2488" w:rsidRPr="00CE1F56">
        <w:rPr>
          <w:rFonts w:ascii="Arial" w:hAnsi="Arial" w:cs="Arial"/>
        </w:rPr>
        <w:t>3</w:t>
      </w:r>
      <w:r w:rsidRPr="00CE1F56">
        <w:rPr>
          <w:rFonts w:ascii="Arial" w:hAnsi="Arial" w:cs="Arial"/>
        </w:rPr>
        <w:t xml:space="preserve"> </w:t>
      </w:r>
    </w:p>
    <w:p w14:paraId="529D7A96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7E74B889" w14:textId="77777777" w:rsidR="00B0173C" w:rsidRPr="00CE1F56" w:rsidRDefault="00EF2488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>Not a</w:t>
      </w:r>
      <w:r w:rsidR="004374BB" w:rsidRPr="00CE1F56">
        <w:rPr>
          <w:rFonts w:ascii="Arial" w:hAnsi="Arial" w:cs="Arial"/>
        </w:rPr>
        <w:t xml:space="preserve">vailable on current GOES </w:t>
      </w:r>
      <w:r w:rsidR="00CE1F56">
        <w:rPr>
          <w:rFonts w:ascii="Arial" w:hAnsi="Arial" w:cs="Arial"/>
        </w:rPr>
        <w:t>sounder nor i</w:t>
      </w:r>
      <w:r w:rsidR="004374BB" w:rsidRPr="00CE1F56">
        <w:rPr>
          <w:rFonts w:ascii="Arial" w:hAnsi="Arial" w:cs="Arial"/>
        </w:rPr>
        <w:t>mager</w:t>
      </w:r>
    </w:p>
    <w:p w14:paraId="5ED85D1F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2D796A1F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>Nickname: “</w:t>
      </w:r>
      <w:r w:rsidR="00615A9E" w:rsidRPr="00CE1F56">
        <w:rPr>
          <w:rFonts w:ascii="Arial" w:hAnsi="Arial" w:cs="Arial"/>
        </w:rPr>
        <w:t>Clean</w:t>
      </w:r>
      <w:r w:rsidRPr="00CE1F56">
        <w:rPr>
          <w:rFonts w:ascii="Arial" w:hAnsi="Arial" w:cs="Arial"/>
        </w:rPr>
        <w:t xml:space="preserve">” </w:t>
      </w:r>
      <w:r w:rsidR="00615A9E" w:rsidRPr="00CE1F56">
        <w:rPr>
          <w:rFonts w:ascii="Arial" w:hAnsi="Arial" w:cs="Arial"/>
        </w:rPr>
        <w:t xml:space="preserve">longwave </w:t>
      </w:r>
      <w:r w:rsidRPr="00CE1F56">
        <w:rPr>
          <w:rFonts w:ascii="Arial" w:hAnsi="Arial" w:cs="Arial"/>
        </w:rPr>
        <w:t xml:space="preserve">infrared </w:t>
      </w:r>
      <w:r w:rsidR="00615A9E" w:rsidRPr="00CE1F56">
        <w:rPr>
          <w:rFonts w:ascii="Arial" w:hAnsi="Arial" w:cs="Arial"/>
        </w:rPr>
        <w:t xml:space="preserve">window </w:t>
      </w:r>
      <w:r w:rsidRPr="00CE1F56">
        <w:rPr>
          <w:rFonts w:ascii="Arial" w:hAnsi="Arial" w:cs="Arial"/>
        </w:rPr>
        <w:t>band</w:t>
      </w:r>
    </w:p>
    <w:p w14:paraId="25E8E468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728F25A5" w14:textId="77777777" w:rsidR="00B0173C" w:rsidRPr="00CE1F56" w:rsidRDefault="00CE1F56" w:rsidP="00476404">
      <w:pPr>
        <w:pStyle w:val="NoSpacing"/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Availability: Both day and n</w:t>
      </w:r>
      <w:r w:rsidR="004374BB" w:rsidRPr="00CE1F56">
        <w:rPr>
          <w:rFonts w:ascii="Arial" w:hAnsi="Arial" w:cs="Arial"/>
        </w:rPr>
        <w:t>ight</w:t>
      </w:r>
    </w:p>
    <w:p w14:paraId="78A43029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4DD89399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 xml:space="preserve">Primary purpose: </w:t>
      </w:r>
      <w:r w:rsidR="00CE1F56">
        <w:rPr>
          <w:rFonts w:ascii="Arial" w:hAnsi="Arial" w:cs="Arial"/>
        </w:rPr>
        <w:t>Clouds</w:t>
      </w:r>
    </w:p>
    <w:p w14:paraId="08A3346B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781EAC8F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 xml:space="preserve">Uses similar to: </w:t>
      </w:r>
      <w:r w:rsidR="00CE1F56">
        <w:rPr>
          <w:rFonts w:ascii="Arial" w:hAnsi="Arial" w:cs="Arial"/>
        </w:rPr>
        <w:t>GOES-R ABI</w:t>
      </w:r>
      <w:r w:rsidR="00EF2488" w:rsidRPr="00CE1F56">
        <w:rPr>
          <w:rFonts w:ascii="Arial" w:hAnsi="Arial" w:cs="Arial"/>
        </w:rPr>
        <w:t xml:space="preserve"> Band</w:t>
      </w:r>
      <w:r w:rsidR="00CE1F56">
        <w:rPr>
          <w:rFonts w:ascii="Arial" w:hAnsi="Arial" w:cs="Arial"/>
        </w:rPr>
        <w:t>s</w:t>
      </w:r>
      <w:r w:rsidR="00EF2488" w:rsidRPr="00CE1F56">
        <w:rPr>
          <w:rFonts w:ascii="Arial" w:hAnsi="Arial" w:cs="Arial"/>
        </w:rPr>
        <w:t xml:space="preserve"> 1</w:t>
      </w:r>
      <w:r w:rsidR="00CE1F56">
        <w:rPr>
          <w:rFonts w:ascii="Arial" w:hAnsi="Arial" w:cs="Arial"/>
        </w:rPr>
        <w:t>1, 14, and 15</w:t>
      </w:r>
      <w:r w:rsidRPr="00CE1F56">
        <w:rPr>
          <w:rFonts w:ascii="Arial" w:hAnsi="Arial" w:cs="Arial"/>
        </w:rPr>
        <w:br/>
      </w:r>
    </w:p>
    <w:p w14:paraId="4BCED2EC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Style w:val="A0"/>
          <w:rFonts w:ascii="Arial" w:hAnsi="Arial" w:cs="Arial"/>
          <w:b/>
          <w:color w:val="00000A"/>
        </w:rPr>
        <w:t>“Core” front text and image</w:t>
      </w:r>
      <w:r w:rsidRPr="00CE1F56">
        <w:rPr>
          <w:rStyle w:val="A0"/>
          <w:rFonts w:ascii="Arial" w:hAnsi="Arial" w:cs="Arial"/>
          <w:b/>
          <w:color w:val="00000A"/>
        </w:rPr>
        <w:br/>
      </w:r>
    </w:p>
    <w:p w14:paraId="587E9401" w14:textId="4EDC0B2E" w:rsidR="00B0173C" w:rsidRPr="00CE1F56" w:rsidRDefault="00A152F3" w:rsidP="00476404">
      <w:pPr>
        <w:tabs>
          <w:tab w:val="left" w:pos="0"/>
          <w:tab w:val="left" w:pos="720"/>
          <w:tab w:val="left" w:pos="1440"/>
          <w:tab w:val="left" w:pos="216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/>
          <w:color w:val="000000"/>
        </w:rPr>
      </w:pPr>
      <w:r w:rsidRPr="00CE1F56">
        <w:rPr>
          <w:rFonts w:ascii="Arial" w:hAnsi="Arial" w:cs="Arial"/>
        </w:rPr>
        <w:t xml:space="preserve">The 10.3 µm atmospheric “clean” </w:t>
      </w:r>
      <w:r w:rsidR="00CE1F56">
        <w:rPr>
          <w:rFonts w:ascii="Arial" w:hAnsi="Arial" w:cs="Arial"/>
        </w:rPr>
        <w:t xml:space="preserve">infrared </w:t>
      </w:r>
      <w:r w:rsidRPr="00CE1F56">
        <w:rPr>
          <w:rFonts w:ascii="Arial" w:hAnsi="Arial" w:cs="Arial"/>
        </w:rPr>
        <w:t>window band is less sensitive</w:t>
      </w:r>
      <w:r w:rsidR="00CE1F56">
        <w:rPr>
          <w:rFonts w:ascii="Arial" w:hAnsi="Arial" w:cs="Arial"/>
        </w:rPr>
        <w:t xml:space="preserve"> than other infrared window channels</w:t>
      </w:r>
      <w:r w:rsidRPr="00CE1F56">
        <w:rPr>
          <w:rFonts w:ascii="Arial" w:hAnsi="Arial" w:cs="Arial"/>
        </w:rPr>
        <w:t xml:space="preserve"> to </w:t>
      </w:r>
      <w:r w:rsidR="00CE1F56">
        <w:rPr>
          <w:rFonts w:ascii="Arial" w:hAnsi="Arial" w:cs="Arial"/>
        </w:rPr>
        <w:t>water vapor</w:t>
      </w:r>
      <w:r w:rsidRPr="00CE1F56">
        <w:rPr>
          <w:rFonts w:ascii="Arial" w:hAnsi="Arial" w:cs="Arial"/>
        </w:rPr>
        <w:t xml:space="preserve"> and, hence, </w:t>
      </w:r>
      <w:r w:rsidR="00034796">
        <w:rPr>
          <w:rFonts w:ascii="Arial" w:hAnsi="Arial" w:cs="Arial"/>
        </w:rPr>
        <w:t>improves</w:t>
      </w:r>
      <w:r w:rsidRPr="00CE1F56">
        <w:rPr>
          <w:rFonts w:ascii="Arial" w:hAnsi="Arial" w:cs="Arial"/>
        </w:rPr>
        <w:t xml:space="preserve"> atmospheric moisture corrections, cloud particle size</w:t>
      </w:r>
      <w:r w:rsidR="00CE1F56">
        <w:rPr>
          <w:rFonts w:ascii="Arial" w:hAnsi="Arial" w:cs="Arial"/>
        </w:rPr>
        <w:t xml:space="preserve"> estimation</w:t>
      </w:r>
      <w:r w:rsidRPr="00CE1F56">
        <w:rPr>
          <w:rFonts w:ascii="Arial" w:hAnsi="Arial" w:cs="Arial"/>
        </w:rPr>
        <w:t>, and surface propert</w:t>
      </w:r>
      <w:r w:rsidR="00CE1F56">
        <w:rPr>
          <w:rFonts w:ascii="Arial" w:hAnsi="Arial" w:cs="Arial"/>
        </w:rPr>
        <w:t>y characterization in derived products</w:t>
      </w:r>
      <w:r w:rsidRPr="00CE1F56">
        <w:rPr>
          <w:rFonts w:ascii="Arial" w:hAnsi="Arial" w:cs="Arial"/>
        </w:rPr>
        <w:t xml:space="preserve">. </w:t>
      </w:r>
      <w:r w:rsidR="00CE1F56">
        <w:rPr>
          <w:rFonts w:ascii="Arial" w:hAnsi="Arial" w:cs="Arial"/>
        </w:rPr>
        <w:t>The</w:t>
      </w:r>
      <w:r w:rsidR="00490E55" w:rsidRPr="00CE1F56">
        <w:rPr>
          <w:rFonts w:ascii="Arial" w:hAnsi="Arial" w:cs="Arial"/>
        </w:rPr>
        <w:t xml:space="preserve"> 10.3 µm </w:t>
      </w:r>
      <w:r w:rsidR="00CE1F56">
        <w:rPr>
          <w:rFonts w:ascii="Arial" w:hAnsi="Arial" w:cs="Arial"/>
        </w:rPr>
        <w:t xml:space="preserve">band </w:t>
      </w:r>
      <w:r w:rsidR="00490E55" w:rsidRPr="00CE1F56">
        <w:rPr>
          <w:rFonts w:ascii="Arial" w:hAnsi="Arial" w:cs="Arial"/>
        </w:rPr>
        <w:t xml:space="preserve">does have </w:t>
      </w:r>
      <w:r w:rsidR="00CE1F56">
        <w:rPr>
          <w:rFonts w:ascii="Arial" w:hAnsi="Arial" w:cs="Arial"/>
        </w:rPr>
        <w:t>a very small sensitivity to ozone</w:t>
      </w:r>
      <w:r w:rsidR="00490E55" w:rsidRPr="00CE1F56">
        <w:rPr>
          <w:rFonts w:ascii="Arial" w:hAnsi="Arial" w:cs="Arial"/>
        </w:rPr>
        <w:t>, while the 11</w:t>
      </w:r>
      <w:proofErr w:type="gramStart"/>
      <w:r w:rsidR="00490E55" w:rsidRPr="00CE1F56">
        <w:rPr>
          <w:rFonts w:ascii="Arial" w:hAnsi="Arial" w:cs="Arial"/>
        </w:rPr>
        <w:t>.2 µ</w:t>
      </w:r>
      <w:proofErr w:type="gramEnd"/>
      <w:r w:rsidR="00490E55" w:rsidRPr="00CE1F56">
        <w:rPr>
          <w:rFonts w:ascii="Arial" w:hAnsi="Arial" w:cs="Arial"/>
        </w:rPr>
        <w:t xml:space="preserve">m longwave window does not. </w:t>
      </w:r>
      <w:r w:rsidR="00490E55" w:rsidRPr="00CE1F56">
        <w:rPr>
          <w:rFonts w:ascii="Arial" w:hAnsi="Arial" w:cs="Arial"/>
        </w:rPr>
        <w:lastRenderedPageBreak/>
        <w:t xml:space="preserve">In general, the 10.3 µm </w:t>
      </w:r>
      <w:r w:rsidRPr="00CE1F56">
        <w:rPr>
          <w:rFonts w:ascii="Arial" w:hAnsi="Arial" w:cs="Arial"/>
        </w:rPr>
        <w:t>band may be used much like the traditional infrared window band.</w:t>
      </w:r>
      <w:r w:rsidR="004374BB" w:rsidRPr="00CE1F56">
        <w:rPr>
          <w:rFonts w:ascii="Arial" w:hAnsi="Arial" w:cs="Arial"/>
        </w:rPr>
        <w:t xml:space="preserve"> </w:t>
      </w:r>
      <w:r w:rsidRPr="00CE1F56">
        <w:rPr>
          <w:rFonts w:ascii="Arial" w:hAnsi="Arial"/>
          <w:color w:val="000000"/>
        </w:rPr>
        <w:t>T</w:t>
      </w:r>
      <w:r w:rsidR="00034796">
        <w:rPr>
          <w:rFonts w:ascii="Arial" w:hAnsi="Arial"/>
          <w:color w:val="000000"/>
        </w:rPr>
        <w:t>ypically, t</w:t>
      </w:r>
      <w:r w:rsidRPr="00CE1F56">
        <w:rPr>
          <w:rFonts w:ascii="Arial" w:hAnsi="Arial"/>
          <w:color w:val="000000"/>
        </w:rPr>
        <w:t>his band is slightly warmer than the traditional longwave window due to less moisture absorption</w:t>
      </w:r>
      <w:r w:rsidR="000706F2">
        <w:rPr>
          <w:rFonts w:ascii="Arial" w:hAnsi="Arial"/>
          <w:color w:val="000000"/>
        </w:rPr>
        <w:t xml:space="preserve"> in the lower tropo</w:t>
      </w:r>
      <w:r w:rsidR="00745993">
        <w:rPr>
          <w:rFonts w:ascii="Arial" w:hAnsi="Arial"/>
          <w:color w:val="000000"/>
        </w:rPr>
        <w:t>sphere</w:t>
      </w:r>
      <w:r w:rsidRPr="00CE1F56">
        <w:rPr>
          <w:rFonts w:ascii="Arial" w:hAnsi="Arial"/>
          <w:color w:val="000000"/>
        </w:rPr>
        <w:t xml:space="preserve">. </w:t>
      </w:r>
      <w:r w:rsidR="004374BB" w:rsidRPr="00CE1F56">
        <w:rPr>
          <w:rStyle w:val="A0"/>
          <w:rFonts w:ascii="Arial" w:hAnsi="Arial" w:cs="Arial"/>
          <w:color w:val="00000A"/>
        </w:rPr>
        <w:t>Source: Schmit et al., 2005 in BAMS, the ABI Weather Event Simulator (WES) Guide</w:t>
      </w:r>
      <w:r w:rsidR="00CE1F56">
        <w:rPr>
          <w:rStyle w:val="A0"/>
          <w:rFonts w:ascii="Arial" w:hAnsi="Arial" w:cs="Arial"/>
          <w:color w:val="00000A"/>
        </w:rPr>
        <w:t xml:space="preserve">, </w:t>
      </w:r>
      <w:proofErr w:type="gramStart"/>
      <w:r w:rsidR="00490E55" w:rsidRPr="00CE1F56">
        <w:rPr>
          <w:rStyle w:val="A0"/>
          <w:rFonts w:ascii="Arial" w:hAnsi="Arial" w:cs="Arial"/>
          <w:color w:val="00000A"/>
        </w:rPr>
        <w:t>Lindsey</w:t>
      </w:r>
      <w:proofErr w:type="gramEnd"/>
      <w:r w:rsidR="00490E55" w:rsidRPr="00CE1F56">
        <w:rPr>
          <w:rStyle w:val="A0"/>
          <w:rFonts w:ascii="Arial" w:hAnsi="Arial" w:cs="Arial"/>
          <w:color w:val="00000A"/>
        </w:rPr>
        <w:t xml:space="preserve"> et al., 2012</w:t>
      </w:r>
    </w:p>
    <w:p w14:paraId="0B00D643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3A289165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  <w:noProof/>
        </w:rPr>
        <w:drawing>
          <wp:inline distT="0" distB="0" distL="0" distR="0" wp14:anchorId="2AD53686" wp14:editId="50998D0B">
            <wp:extent cx="6057900" cy="6047854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78" cy="60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EAD5A" w14:textId="77777777" w:rsidR="00765883" w:rsidRPr="00CE1F56" w:rsidRDefault="00765883" w:rsidP="00476404">
      <w:pPr>
        <w:pStyle w:val="wp-caption-tex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82D317B" w14:textId="622F6254" w:rsidR="002563CB" w:rsidRPr="00CE1F56" w:rsidRDefault="002563CB" w:rsidP="00476404">
      <w:pPr>
        <w:spacing w:after="0" w:line="240" w:lineRule="auto"/>
        <w:rPr>
          <w:rFonts w:ascii="Arial" w:hAnsi="Arial" w:cs="Arial"/>
        </w:rPr>
      </w:pPr>
      <w:r w:rsidRPr="00CE1F56">
        <w:rPr>
          <w:rFonts w:ascii="Arial" w:hAnsi="Arial" w:cs="Arial"/>
        </w:rPr>
        <w:t>The left panel shows the MTSAT infrared window band, while the right panel</w:t>
      </w:r>
      <w:r w:rsidR="002A5E8B" w:rsidRPr="00CE1F56">
        <w:rPr>
          <w:rFonts w:ascii="Arial" w:hAnsi="Arial" w:cs="Arial"/>
        </w:rPr>
        <w:t xml:space="preserve"> is of the </w:t>
      </w:r>
      <w:r w:rsidRPr="00CE1F56">
        <w:rPr>
          <w:rFonts w:ascii="Arial" w:hAnsi="Arial" w:cs="Arial"/>
        </w:rPr>
        <w:t xml:space="preserve">JMA’s AHI longwave window centered at 10.4 µm. There is improved spatial resolution from the AHI, approximately by a factor of four. Both images are from November 3, 2015, at approximately 19:30 UTC, and each are shown in their native projection. This case is of </w:t>
      </w:r>
      <w:r w:rsidR="002A5E8B" w:rsidRPr="00CE1F56">
        <w:rPr>
          <w:rFonts w:ascii="Arial" w:hAnsi="Arial" w:cs="Arial"/>
        </w:rPr>
        <w:t xml:space="preserve">the </w:t>
      </w:r>
      <w:r w:rsidRPr="00CE1F56">
        <w:rPr>
          <w:rFonts w:ascii="Arial" w:hAnsi="Arial"/>
        </w:rPr>
        <w:t xml:space="preserve">Mount </w:t>
      </w:r>
      <w:proofErr w:type="spellStart"/>
      <w:r w:rsidRPr="00CE1F56">
        <w:rPr>
          <w:rFonts w:ascii="Arial" w:hAnsi="Arial"/>
        </w:rPr>
        <w:t>Rinjani</w:t>
      </w:r>
      <w:proofErr w:type="spellEnd"/>
      <w:r w:rsidRPr="00CE1F56">
        <w:rPr>
          <w:rFonts w:ascii="Arial" w:hAnsi="Arial"/>
        </w:rPr>
        <w:t xml:space="preserve"> volcano in Indonesia</w:t>
      </w:r>
      <w:r w:rsidR="00CE1F56">
        <w:rPr>
          <w:rFonts w:ascii="Arial" w:hAnsi="Arial"/>
        </w:rPr>
        <w:t>. W</w:t>
      </w:r>
      <w:r w:rsidRPr="00CE1F56">
        <w:rPr>
          <w:rFonts w:ascii="Arial" w:hAnsi="Arial"/>
        </w:rPr>
        <w:t>hile the MTSAT does show the plume (in the center of the image</w:t>
      </w:r>
      <w:r w:rsidR="00034796">
        <w:rPr>
          <w:rFonts w:ascii="Arial" w:hAnsi="Arial"/>
        </w:rPr>
        <w:t>), the Himawari data (from JMA)</w:t>
      </w:r>
      <w:r w:rsidRPr="00CE1F56">
        <w:rPr>
          <w:rFonts w:ascii="Arial" w:hAnsi="Arial"/>
        </w:rPr>
        <w:t xml:space="preserve"> depicts the plume</w:t>
      </w:r>
      <w:r w:rsidR="00CE1F56">
        <w:rPr>
          <w:rFonts w:ascii="Arial" w:hAnsi="Arial"/>
        </w:rPr>
        <w:t xml:space="preserve"> more clearly</w:t>
      </w:r>
      <w:r w:rsidR="00034796">
        <w:rPr>
          <w:rFonts w:ascii="Arial" w:hAnsi="Arial"/>
        </w:rPr>
        <w:t xml:space="preserve"> and</w:t>
      </w:r>
      <w:r w:rsidRPr="00CE1F56">
        <w:rPr>
          <w:rFonts w:ascii="Arial" w:hAnsi="Arial"/>
        </w:rPr>
        <w:t xml:space="preserve"> uniquely shows the hot spot associated with this event. </w:t>
      </w:r>
      <w:r w:rsidRPr="00CE1F56">
        <w:rPr>
          <w:rFonts w:ascii="Arial" w:hAnsi="Arial" w:cs="Arial"/>
        </w:rPr>
        <w:t xml:space="preserve">This image was made in </w:t>
      </w:r>
      <w:proofErr w:type="spellStart"/>
      <w:r w:rsidRPr="00CE1F56">
        <w:rPr>
          <w:rFonts w:ascii="Arial" w:hAnsi="Arial" w:cs="Arial"/>
        </w:rPr>
        <w:t>McIDAS</w:t>
      </w:r>
      <w:proofErr w:type="spellEnd"/>
      <w:r w:rsidRPr="00CE1F56">
        <w:rPr>
          <w:rFonts w:ascii="Arial" w:hAnsi="Arial" w:cs="Arial"/>
        </w:rPr>
        <w:t xml:space="preserve">-X. Warmer brightness </w:t>
      </w:r>
      <w:r w:rsidRPr="00CE1F56">
        <w:rPr>
          <w:rFonts w:ascii="Arial" w:hAnsi="Arial" w:cs="Arial"/>
        </w:rPr>
        <w:lastRenderedPageBreak/>
        <w:t>temperature</w:t>
      </w:r>
      <w:r w:rsidR="00CE1F56">
        <w:rPr>
          <w:rFonts w:ascii="Arial" w:hAnsi="Arial" w:cs="Arial"/>
        </w:rPr>
        <w:t>s</w:t>
      </w:r>
      <w:r w:rsidR="008B7A76" w:rsidRPr="00CE1F56">
        <w:rPr>
          <w:rFonts w:ascii="Arial" w:hAnsi="Arial" w:cs="Arial"/>
        </w:rPr>
        <w:t xml:space="preserve"> </w:t>
      </w:r>
      <w:r w:rsidRPr="00CE1F56">
        <w:rPr>
          <w:rFonts w:ascii="Arial" w:hAnsi="Arial" w:cs="Arial"/>
        </w:rPr>
        <w:t>(K) are denoted as darker shades of gray, while the colder values are denoted as white. Credit: SSEC and ASPB</w:t>
      </w:r>
    </w:p>
    <w:p w14:paraId="28D02915" w14:textId="77777777" w:rsidR="00765883" w:rsidRPr="00CE1F56" w:rsidRDefault="00765883" w:rsidP="00476404">
      <w:pPr>
        <w:pStyle w:val="wp-caption-text"/>
        <w:spacing w:before="0" w:after="0" w:line="240" w:lineRule="auto"/>
        <w:rPr>
          <w:rFonts w:ascii="Arial" w:hAnsi="Arial"/>
          <w:sz w:val="22"/>
          <w:szCs w:val="22"/>
        </w:rPr>
      </w:pPr>
    </w:p>
    <w:p w14:paraId="54C4C599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Did You Know?</w:t>
      </w:r>
    </w:p>
    <w:p w14:paraId="1BDD568D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154E1C24" w14:textId="77777777" w:rsidR="002F7BA4" w:rsidRPr="00CE1F56" w:rsidRDefault="002F7BA4" w:rsidP="00476404">
      <w:pPr>
        <w:spacing w:after="0" w:line="240" w:lineRule="auto"/>
        <w:rPr>
          <w:rFonts w:ascii="Arial" w:eastAsia="Times New Roman" w:hAnsi="Arial" w:cs="Arial"/>
        </w:rPr>
      </w:pPr>
      <w:r w:rsidRPr="00CE1F56">
        <w:rPr>
          <w:rFonts w:ascii="Arial" w:eastAsia="Times New Roman" w:hAnsi="Arial" w:cs="Arial"/>
        </w:rPr>
        <w:t xml:space="preserve">Should </w:t>
      </w:r>
      <w:r w:rsidR="002A5E8B" w:rsidRPr="00CE1F56">
        <w:rPr>
          <w:rFonts w:ascii="Arial" w:eastAsia="Times New Roman" w:hAnsi="Arial" w:cs="Arial"/>
        </w:rPr>
        <w:t xml:space="preserve">the </w:t>
      </w:r>
      <w:r w:rsidRPr="00CE1F56">
        <w:rPr>
          <w:rFonts w:ascii="Arial" w:eastAsia="Times New Roman" w:hAnsi="Arial" w:cs="Arial"/>
        </w:rPr>
        <w:t xml:space="preserve">10.3 </w:t>
      </w:r>
      <w:proofErr w:type="spellStart"/>
      <w:r w:rsidR="00CE1F56" w:rsidRPr="00CE1F56">
        <w:rPr>
          <w:rFonts w:ascii="Arial" w:eastAsia="Times New Roman" w:hAnsi="Arial" w:cs="Arial"/>
        </w:rPr>
        <w:t>μm</w:t>
      </w:r>
      <w:proofErr w:type="spellEnd"/>
      <w:r w:rsidR="00CE1F56" w:rsidRPr="00CE1F56">
        <w:rPr>
          <w:rFonts w:ascii="Arial" w:eastAsia="Times New Roman" w:hAnsi="Arial" w:cs="Arial"/>
        </w:rPr>
        <w:t xml:space="preserve"> </w:t>
      </w:r>
      <w:r w:rsidRPr="00CE1F56">
        <w:rPr>
          <w:rFonts w:ascii="Arial" w:eastAsia="Times New Roman" w:hAnsi="Arial" w:cs="Arial"/>
        </w:rPr>
        <w:t>or 11</w:t>
      </w:r>
      <w:proofErr w:type="gramStart"/>
      <w:r w:rsidRPr="00CE1F56">
        <w:rPr>
          <w:rFonts w:ascii="Arial" w:eastAsia="Times New Roman" w:hAnsi="Arial" w:cs="Arial"/>
        </w:rPr>
        <w:t xml:space="preserve">.2 </w:t>
      </w:r>
      <w:proofErr w:type="spellStart"/>
      <w:r w:rsidRPr="00CE1F56">
        <w:rPr>
          <w:rFonts w:ascii="Arial" w:eastAsia="Times New Roman" w:hAnsi="Arial" w:cs="Arial"/>
        </w:rPr>
        <w:t>μm</w:t>
      </w:r>
      <w:proofErr w:type="spellEnd"/>
      <w:proofErr w:type="gramEnd"/>
      <w:r w:rsidRPr="00CE1F56">
        <w:rPr>
          <w:rFonts w:ascii="Arial" w:eastAsia="Times New Roman" w:hAnsi="Arial" w:cs="Arial"/>
        </w:rPr>
        <w:t xml:space="preserve"> </w:t>
      </w:r>
      <w:r w:rsidR="00CE1F56">
        <w:rPr>
          <w:rFonts w:ascii="Arial" w:eastAsia="Times New Roman" w:hAnsi="Arial" w:cs="Arial"/>
        </w:rPr>
        <w:t xml:space="preserve">band </w:t>
      </w:r>
      <w:r w:rsidRPr="00CE1F56">
        <w:rPr>
          <w:rFonts w:ascii="Arial" w:eastAsia="Times New Roman" w:hAnsi="Arial" w:cs="Arial"/>
        </w:rPr>
        <w:t xml:space="preserve">be the </w:t>
      </w:r>
      <w:r w:rsidR="0070419E" w:rsidRPr="00CE1F56">
        <w:rPr>
          <w:rFonts w:ascii="Arial" w:eastAsia="Times New Roman" w:hAnsi="Arial" w:cs="Arial"/>
        </w:rPr>
        <w:t>“</w:t>
      </w:r>
      <w:r w:rsidRPr="00CE1F56">
        <w:rPr>
          <w:rFonts w:ascii="Arial" w:eastAsia="Times New Roman" w:hAnsi="Arial" w:cs="Arial"/>
        </w:rPr>
        <w:t>default</w:t>
      </w:r>
      <w:r w:rsidR="0070419E" w:rsidRPr="00CE1F56">
        <w:rPr>
          <w:rFonts w:ascii="Arial" w:eastAsia="Times New Roman" w:hAnsi="Arial" w:cs="Arial"/>
        </w:rPr>
        <w:t>”</w:t>
      </w:r>
      <w:r w:rsidRPr="00CE1F56">
        <w:rPr>
          <w:rFonts w:ascii="Arial" w:eastAsia="Times New Roman" w:hAnsi="Arial" w:cs="Arial"/>
        </w:rPr>
        <w:t xml:space="preserve"> atmospheric </w:t>
      </w:r>
      <w:r w:rsidR="002A5E8B" w:rsidRPr="00CE1F56">
        <w:rPr>
          <w:rFonts w:ascii="Arial" w:eastAsia="Times New Roman" w:hAnsi="Arial" w:cs="Arial"/>
        </w:rPr>
        <w:t xml:space="preserve">longwave IR </w:t>
      </w:r>
      <w:r w:rsidRPr="00CE1F56">
        <w:rPr>
          <w:rFonts w:ascii="Arial" w:eastAsia="Times New Roman" w:hAnsi="Arial" w:cs="Arial"/>
        </w:rPr>
        <w:t>window band?</w:t>
      </w:r>
    </w:p>
    <w:p w14:paraId="709A5E67" w14:textId="77777777" w:rsidR="002F7BA4" w:rsidRPr="00CE1F56" w:rsidRDefault="002F7BA4" w:rsidP="00476404">
      <w:pPr>
        <w:spacing w:after="0" w:line="240" w:lineRule="auto"/>
        <w:rPr>
          <w:rFonts w:ascii="Arial" w:eastAsia="Times New Roman" w:hAnsi="Arial" w:cs="Arial"/>
        </w:rPr>
      </w:pPr>
    </w:p>
    <w:p w14:paraId="6D2480A3" w14:textId="77777777" w:rsidR="002F7BA4" w:rsidRPr="00CE1F56" w:rsidRDefault="002F7BA4" w:rsidP="00476404">
      <w:pPr>
        <w:spacing w:after="0" w:line="240" w:lineRule="auto"/>
        <w:rPr>
          <w:rFonts w:ascii="Arial" w:hAnsi="Arial"/>
        </w:rPr>
      </w:pPr>
      <w:r w:rsidRPr="00CE1F56">
        <w:rPr>
          <w:rFonts w:ascii="Arial" w:eastAsia="Times New Roman" w:hAnsi="Arial" w:cs="Arial"/>
        </w:rPr>
        <w:t>According to Lindsey et al.: “</w:t>
      </w:r>
      <w:r w:rsidRPr="00CE1F56">
        <w:rPr>
          <w:rFonts w:ascii="Arial" w:eastAsia="Times New Roman" w:hAnsi="Arial" w:cs="Arial"/>
          <w:i/>
        </w:rPr>
        <w:t xml:space="preserve">Since the 10.3 </w:t>
      </w:r>
      <w:proofErr w:type="spellStart"/>
      <w:r w:rsidRPr="00CE1F56">
        <w:rPr>
          <w:rFonts w:ascii="Arial" w:eastAsia="Times New Roman" w:hAnsi="Arial" w:cs="Arial"/>
          <w:i/>
        </w:rPr>
        <w:t>μm</w:t>
      </w:r>
      <w:proofErr w:type="spellEnd"/>
      <w:r w:rsidRPr="00CE1F56">
        <w:rPr>
          <w:rFonts w:ascii="Arial" w:eastAsia="Times New Roman" w:hAnsi="Arial" w:cs="Arial"/>
          <w:i/>
        </w:rPr>
        <w:t xml:space="preserve"> band is cleaner than the 11.2 </w:t>
      </w:r>
      <w:proofErr w:type="spellStart"/>
      <w:r w:rsidRPr="00CE1F56">
        <w:rPr>
          <w:rFonts w:ascii="Arial" w:eastAsia="Times New Roman" w:hAnsi="Arial" w:cs="Arial"/>
          <w:i/>
        </w:rPr>
        <w:t>μm</w:t>
      </w:r>
      <w:proofErr w:type="spellEnd"/>
      <w:r w:rsidRPr="00CE1F56">
        <w:rPr>
          <w:rFonts w:ascii="Arial" w:eastAsia="Times New Roman" w:hAnsi="Arial" w:cs="Arial"/>
          <w:i/>
        </w:rPr>
        <w:t xml:space="preserve"> band, we recommend that forecasters default to the 10.3 </w:t>
      </w:r>
      <w:proofErr w:type="spellStart"/>
      <w:r w:rsidRPr="00CE1F56">
        <w:rPr>
          <w:rFonts w:ascii="Arial" w:eastAsia="Times New Roman" w:hAnsi="Arial" w:cs="Arial"/>
          <w:i/>
        </w:rPr>
        <w:t>μm</w:t>
      </w:r>
      <w:proofErr w:type="spellEnd"/>
      <w:r w:rsidRPr="00CE1F56">
        <w:rPr>
          <w:rFonts w:ascii="Arial" w:eastAsia="Times New Roman" w:hAnsi="Arial" w:cs="Arial"/>
          <w:i/>
        </w:rPr>
        <w:t xml:space="preserve"> band when simply looking at a window IR for estimates of radiating temperatures or subjective cloud identification and classification. But when a more detailed physical retrieval is being designed, characteristics of both bands need to be carefully considered. That said, … all bands from the ABI… are planned to be available for use by forecasters and others.</w:t>
      </w:r>
      <w:r w:rsidRPr="00CE1F56">
        <w:rPr>
          <w:rFonts w:ascii="Arial" w:eastAsia="Times New Roman" w:hAnsi="Arial" w:cs="Arial"/>
        </w:rPr>
        <w:t>”</w:t>
      </w:r>
    </w:p>
    <w:p w14:paraId="2C67EAB9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29A47846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Tim’s Topics</w:t>
      </w:r>
    </w:p>
    <w:p w14:paraId="25A6F0B2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106C9949" w14:textId="77777777" w:rsidR="00B0173C" w:rsidRPr="00CE1F56" w:rsidRDefault="004374BB" w:rsidP="00476404">
      <w:pPr>
        <w:pStyle w:val="NoSpacing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>Use same photo as currently</w:t>
      </w:r>
    </w:p>
    <w:p w14:paraId="314136F9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2DE6C3CD" w14:textId="77777777" w:rsidR="00F370E9" w:rsidRPr="00CE1F56" w:rsidRDefault="005D21BB" w:rsidP="00476404">
      <w:pPr>
        <w:pStyle w:val="NoSpacing"/>
        <w:spacing w:line="240" w:lineRule="auto"/>
        <w:rPr>
          <w:rFonts w:ascii="Arial" w:hAnsi="Arial" w:cs="Arial"/>
        </w:rPr>
      </w:pPr>
      <w:r w:rsidRPr="00CE1F56">
        <w:rPr>
          <w:rFonts w:ascii="Arial" w:hAnsi="Arial" w:cs="Arial"/>
        </w:rPr>
        <w:t xml:space="preserve">During the early formulation phase of the ABI, during the late 1990s, this spectral band was not </w:t>
      </w:r>
      <w:r w:rsidR="002A5E8B" w:rsidRPr="00CE1F56">
        <w:rPr>
          <w:rFonts w:ascii="Arial" w:hAnsi="Arial" w:cs="Arial"/>
        </w:rPr>
        <w:t xml:space="preserve">at first </w:t>
      </w:r>
      <w:r w:rsidRPr="00CE1F56">
        <w:rPr>
          <w:rFonts w:ascii="Arial" w:hAnsi="Arial" w:cs="Arial"/>
        </w:rPr>
        <w:t xml:space="preserve">included. In fact, originally the ABI was only eight spectral bands. Dr. Paul </w:t>
      </w:r>
      <w:proofErr w:type="spellStart"/>
      <w:r w:rsidRPr="00CE1F56">
        <w:rPr>
          <w:rFonts w:ascii="Arial" w:hAnsi="Arial" w:cs="Arial"/>
        </w:rPr>
        <w:t>Menzel</w:t>
      </w:r>
      <w:proofErr w:type="spellEnd"/>
      <w:r w:rsidR="00CE1F56">
        <w:rPr>
          <w:rFonts w:ascii="Arial" w:hAnsi="Arial" w:cs="Arial"/>
        </w:rPr>
        <w:t xml:space="preserve"> suggested this band</w:t>
      </w:r>
      <w:r w:rsidRPr="00CE1F56">
        <w:rPr>
          <w:rFonts w:ascii="Arial" w:hAnsi="Arial" w:cs="Arial"/>
        </w:rPr>
        <w:t xml:space="preserve"> based on </w:t>
      </w:r>
      <w:r w:rsidR="00CE1F56">
        <w:rPr>
          <w:rFonts w:ascii="Arial" w:hAnsi="Arial" w:cs="Arial"/>
        </w:rPr>
        <w:t xml:space="preserve">his </w:t>
      </w:r>
      <w:r w:rsidRPr="00CE1F56">
        <w:rPr>
          <w:rFonts w:ascii="Arial" w:hAnsi="Arial" w:cs="Arial"/>
        </w:rPr>
        <w:t>experience with a similar band from a research sensor</w:t>
      </w:r>
      <w:r w:rsidR="00CE1F56">
        <w:rPr>
          <w:rFonts w:ascii="Arial" w:hAnsi="Arial" w:cs="Arial"/>
        </w:rPr>
        <w:t>,</w:t>
      </w:r>
      <w:r w:rsidRPr="00CE1F56">
        <w:rPr>
          <w:rFonts w:ascii="Arial" w:hAnsi="Arial" w:cs="Arial"/>
        </w:rPr>
        <w:t xml:space="preserve"> the MAS (MODIS Airborne Sensor) on the NASA ER-2 high-altitude research aircraft. The data revealed the utility of this clean </w:t>
      </w:r>
      <w:proofErr w:type="spellStart"/>
      <w:r w:rsidR="00CE1F56">
        <w:rPr>
          <w:rFonts w:ascii="Arial" w:hAnsi="Arial" w:cs="Arial"/>
        </w:rPr>
        <w:t>longwave</w:t>
      </w:r>
      <w:proofErr w:type="spellEnd"/>
      <w:r w:rsidR="00CE1F56">
        <w:rPr>
          <w:rFonts w:ascii="Arial" w:hAnsi="Arial" w:cs="Arial"/>
        </w:rPr>
        <w:t xml:space="preserve"> infrared</w:t>
      </w:r>
      <w:r w:rsidRPr="00CE1F56">
        <w:rPr>
          <w:rFonts w:ascii="Arial" w:hAnsi="Arial" w:cs="Arial"/>
        </w:rPr>
        <w:t xml:space="preserve"> window for seeing through </w:t>
      </w:r>
      <w:r w:rsidR="002A5E8B" w:rsidRPr="00CE1F56">
        <w:rPr>
          <w:rFonts w:ascii="Arial" w:hAnsi="Arial" w:cs="Arial"/>
        </w:rPr>
        <w:t xml:space="preserve">some </w:t>
      </w:r>
      <w:r w:rsidRPr="00CE1F56">
        <w:rPr>
          <w:rFonts w:ascii="Arial" w:hAnsi="Arial" w:cs="Arial"/>
        </w:rPr>
        <w:t xml:space="preserve">clouds to ice (when differenced with a 8.6 </w:t>
      </w:r>
      <w:proofErr w:type="spellStart"/>
      <w:r w:rsidRPr="00CE1F56">
        <w:rPr>
          <w:rFonts w:ascii="Arial" w:hAnsi="Arial" w:cs="Arial"/>
        </w:rPr>
        <w:t>μm</w:t>
      </w:r>
      <w:proofErr w:type="spellEnd"/>
      <w:r w:rsidRPr="00CE1F56">
        <w:rPr>
          <w:rFonts w:ascii="Arial" w:hAnsi="Arial" w:cs="Arial"/>
        </w:rPr>
        <w:t xml:space="preserve"> band). The </w:t>
      </w:r>
      <w:r w:rsidR="00CE1F56" w:rsidRPr="00CE1F56">
        <w:rPr>
          <w:rFonts w:ascii="Arial" w:hAnsi="Arial" w:cs="Arial"/>
        </w:rPr>
        <w:t>NOAA research council added the 10</w:t>
      </w:r>
      <w:proofErr w:type="gramStart"/>
      <w:r w:rsidR="00CE1F56" w:rsidRPr="00CE1F56">
        <w:rPr>
          <w:rFonts w:ascii="Arial" w:hAnsi="Arial" w:cs="Arial"/>
        </w:rPr>
        <w:t xml:space="preserve">.3 </w:t>
      </w:r>
      <w:proofErr w:type="spellStart"/>
      <w:r w:rsidR="00CE1F56" w:rsidRPr="00CE1F56">
        <w:rPr>
          <w:rFonts w:ascii="Arial" w:hAnsi="Arial" w:cs="Arial"/>
        </w:rPr>
        <w:t>μm</w:t>
      </w:r>
      <w:proofErr w:type="spellEnd"/>
      <w:proofErr w:type="gramEnd"/>
      <w:r w:rsidR="00CE1F56" w:rsidRPr="00CE1F56">
        <w:rPr>
          <w:rFonts w:ascii="Arial" w:hAnsi="Arial" w:cs="Arial"/>
        </w:rPr>
        <w:t xml:space="preserve"> band to the suite of ABI bands</w:t>
      </w:r>
      <w:r w:rsidR="00CE1F56">
        <w:rPr>
          <w:rFonts w:ascii="Arial" w:hAnsi="Arial" w:cs="Arial"/>
        </w:rPr>
        <w:t xml:space="preserve"> as a result</w:t>
      </w:r>
      <w:r w:rsidRPr="00CE1F56">
        <w:rPr>
          <w:rFonts w:ascii="Arial" w:hAnsi="Arial" w:cs="Arial"/>
        </w:rPr>
        <w:t xml:space="preserve">. </w:t>
      </w:r>
      <w:r w:rsidR="002A5E8B" w:rsidRPr="00CE1F56">
        <w:rPr>
          <w:rFonts w:ascii="Arial" w:hAnsi="Arial" w:cs="Arial"/>
        </w:rPr>
        <w:t xml:space="preserve">Several other international geostationary images now have, or will, have this spectral band. </w:t>
      </w:r>
    </w:p>
    <w:p w14:paraId="08F2650B" w14:textId="77777777" w:rsidR="000A41C0" w:rsidRPr="00CE1F56" w:rsidRDefault="000A41C0" w:rsidP="00476404">
      <w:pPr>
        <w:pStyle w:val="NoSpacing"/>
        <w:spacing w:line="240" w:lineRule="auto"/>
        <w:rPr>
          <w:rFonts w:ascii="Arial" w:hAnsi="Arial" w:cs="Arial"/>
        </w:rPr>
      </w:pPr>
    </w:p>
    <w:p w14:paraId="561B1B1B" w14:textId="77777777" w:rsidR="00B0173C" w:rsidRPr="00CE1F56" w:rsidRDefault="004374BB" w:rsidP="00476404">
      <w:pPr>
        <w:spacing w:after="0" w:line="240" w:lineRule="auto"/>
        <w:rPr>
          <w:rFonts w:ascii="Arial" w:hAnsi="Arial"/>
        </w:rPr>
      </w:pPr>
      <w:r w:rsidRPr="00CE1F56">
        <w:rPr>
          <w:rFonts w:ascii="Arial" w:eastAsia="Times New Roman" w:hAnsi="Arial" w:cs="Arial"/>
          <w:b/>
        </w:rPr>
        <w:t>Tim Schmit</w:t>
      </w:r>
      <w:r w:rsidRPr="00CE1F56">
        <w:rPr>
          <w:rFonts w:ascii="Arial" w:eastAsia="Times New Roman" w:hAnsi="Arial" w:cs="Arial"/>
        </w:rPr>
        <w:t xml:space="preserve"> is a research meteorologist with NOAA NESDIS in Madison, Wisconsin.</w:t>
      </w:r>
    </w:p>
    <w:p w14:paraId="68EBB8EB" w14:textId="77777777" w:rsidR="00B0173C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3621EE9B" w14:textId="77777777" w:rsidR="00476404" w:rsidRPr="00CE1F56" w:rsidRDefault="00476404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Ward’s Words</w:t>
      </w:r>
    </w:p>
    <w:p w14:paraId="4ECB84FA" w14:textId="77777777" w:rsidR="00476404" w:rsidRPr="00CE1F56" w:rsidRDefault="00476404" w:rsidP="00476404">
      <w:pPr>
        <w:pStyle w:val="NoSpacing"/>
        <w:spacing w:line="240" w:lineRule="auto"/>
        <w:rPr>
          <w:rFonts w:ascii="Arial" w:hAnsi="Arial"/>
        </w:rPr>
      </w:pPr>
    </w:p>
    <w:p w14:paraId="70B94E66" w14:textId="77777777" w:rsidR="00476404" w:rsidRPr="00CE1F56" w:rsidRDefault="00476404" w:rsidP="00476404">
      <w:pPr>
        <w:pStyle w:val="NoSpacing"/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Use same photo as currently</w:t>
      </w:r>
    </w:p>
    <w:p w14:paraId="10018842" w14:textId="77777777" w:rsidR="00476404" w:rsidRDefault="00476404" w:rsidP="00476404">
      <w:pPr>
        <w:pStyle w:val="NoSpacing"/>
        <w:spacing w:line="240" w:lineRule="auto"/>
        <w:rPr>
          <w:rFonts w:ascii="Arial" w:hAnsi="Arial"/>
        </w:rPr>
      </w:pPr>
    </w:p>
    <w:p w14:paraId="25D5005A" w14:textId="606BC6CC" w:rsidR="00476404" w:rsidRPr="00CE1F56" w:rsidRDefault="00476404" w:rsidP="00476404">
      <w:pPr>
        <w:pStyle w:val="NoSpacing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Though the weighting functions peak at the surface, </w:t>
      </w:r>
      <w:proofErr w:type="spellStart"/>
      <w:r>
        <w:rPr>
          <w:rFonts w:ascii="Arial" w:hAnsi="Arial"/>
        </w:rPr>
        <w:t>longwave</w:t>
      </w:r>
      <w:proofErr w:type="spellEnd"/>
      <w:r>
        <w:rPr>
          <w:rFonts w:ascii="Arial" w:hAnsi="Arial"/>
        </w:rPr>
        <w:t xml:space="preserve"> infrared window </w:t>
      </w:r>
      <w:r w:rsidR="003C60BE">
        <w:rPr>
          <w:rFonts w:ascii="Arial" w:hAnsi="Arial"/>
        </w:rPr>
        <w:t>bands</w:t>
      </w:r>
      <w:r w:rsidR="00034796">
        <w:rPr>
          <w:rFonts w:ascii="Arial" w:hAnsi="Arial"/>
        </w:rPr>
        <w:t xml:space="preserve"> </w:t>
      </w:r>
      <w:r>
        <w:rPr>
          <w:rFonts w:ascii="Arial" w:hAnsi="Arial"/>
        </w:rPr>
        <w:t>brightness temperatures are not necessarily representative of the two-meter shelter temperature, particularly during the day and over land, when certain land surfaces can warm substantially</w:t>
      </w:r>
      <w:r w:rsidR="00384406">
        <w:rPr>
          <w:rFonts w:ascii="Arial" w:hAnsi="Arial"/>
        </w:rPr>
        <w:t xml:space="preserve"> compared to the air temperature</w:t>
      </w:r>
      <w:r>
        <w:rPr>
          <w:rFonts w:ascii="Arial" w:hAnsi="Arial"/>
        </w:rPr>
        <w:t>.</w:t>
      </w:r>
      <w:r w:rsidR="003C60BE">
        <w:rPr>
          <w:rFonts w:ascii="Arial" w:hAnsi="Arial"/>
        </w:rPr>
        <w:t xml:space="preserve"> Because of the water vapor absorption in </w:t>
      </w:r>
      <w:r w:rsidR="00384406">
        <w:rPr>
          <w:rFonts w:ascii="Arial" w:hAnsi="Arial"/>
        </w:rPr>
        <w:t>infrared windows</w:t>
      </w:r>
      <w:r w:rsidR="003C60BE">
        <w:rPr>
          <w:rFonts w:ascii="Arial" w:hAnsi="Arial"/>
        </w:rPr>
        <w:t xml:space="preserve"> bands, </w:t>
      </w:r>
      <w:r w:rsidR="00034796">
        <w:rPr>
          <w:rFonts w:ascii="Arial" w:hAnsi="Arial"/>
        </w:rPr>
        <w:t>they do not provide</w:t>
      </w:r>
      <w:bookmarkStart w:id="0" w:name="_GoBack"/>
      <w:bookmarkEnd w:id="0"/>
      <w:r w:rsidR="003C60BE">
        <w:rPr>
          <w:rFonts w:ascii="Arial" w:hAnsi="Arial"/>
        </w:rPr>
        <w:t xml:space="preserve"> a great estimate of the “skin” temperature. There are baseline products that can exis</w:t>
      </w:r>
      <w:r w:rsidR="00CD7C36">
        <w:rPr>
          <w:rFonts w:ascii="Arial" w:hAnsi="Arial"/>
        </w:rPr>
        <w:t>t to provide this information, though u</w:t>
      </w:r>
      <w:r w:rsidR="003C60BE">
        <w:rPr>
          <w:rFonts w:ascii="Arial" w:hAnsi="Arial"/>
        </w:rPr>
        <w:t>sers can also estimate some quantities. For example, sea surface temperature is</w:t>
      </w:r>
      <w:r w:rsidR="00384406">
        <w:rPr>
          <w:rFonts w:ascii="Arial" w:hAnsi="Arial"/>
        </w:rPr>
        <w:t xml:space="preserve"> approximately twice the </w:t>
      </w:r>
      <w:r w:rsidR="00CD7C36">
        <w:rPr>
          <w:rFonts w:ascii="Arial" w:hAnsi="Arial"/>
        </w:rPr>
        <w:t xml:space="preserve">ABI </w:t>
      </w:r>
      <w:r w:rsidR="00384406">
        <w:rPr>
          <w:rFonts w:ascii="Arial" w:hAnsi="Arial"/>
        </w:rPr>
        <w:t>Band 14</w:t>
      </w:r>
      <w:r w:rsidR="003C60BE">
        <w:rPr>
          <w:rFonts w:ascii="Arial" w:hAnsi="Arial"/>
        </w:rPr>
        <w:t xml:space="preserve"> brightness temperature less than the</w:t>
      </w:r>
      <w:r w:rsidR="00CD7C36">
        <w:rPr>
          <w:rFonts w:ascii="Arial" w:hAnsi="Arial"/>
        </w:rPr>
        <w:t xml:space="preserve"> ABI</w:t>
      </w:r>
      <w:r w:rsidR="003C60BE">
        <w:rPr>
          <w:rFonts w:ascii="Arial" w:hAnsi="Arial"/>
        </w:rPr>
        <w:t xml:space="preserve"> Band 1</w:t>
      </w:r>
      <w:r w:rsidR="00384406">
        <w:rPr>
          <w:rFonts w:ascii="Arial" w:hAnsi="Arial"/>
        </w:rPr>
        <w:t>5</w:t>
      </w:r>
      <w:r w:rsidR="00CD7C36">
        <w:rPr>
          <w:rFonts w:ascii="Arial" w:hAnsi="Arial"/>
        </w:rPr>
        <w:t xml:space="preserve"> brightness temperature based on regression algorithms developed with polar-orbiting satellite imagers.</w:t>
      </w:r>
    </w:p>
    <w:p w14:paraId="777B5542" w14:textId="77777777" w:rsidR="00476404" w:rsidRPr="00CE1F56" w:rsidRDefault="00476404" w:rsidP="00476404">
      <w:pPr>
        <w:spacing w:after="0" w:line="240" w:lineRule="auto"/>
        <w:rPr>
          <w:rFonts w:ascii="Arial" w:hAnsi="Arial"/>
        </w:rPr>
      </w:pPr>
    </w:p>
    <w:p w14:paraId="5182B9A4" w14:textId="77777777" w:rsidR="00476404" w:rsidRPr="00CE1F56" w:rsidRDefault="00476404" w:rsidP="00476404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Arial"/>
          <w:b/>
        </w:rPr>
        <w:t>Bill “</w:t>
      </w:r>
      <w:proofErr w:type="spellStart"/>
      <w:r>
        <w:rPr>
          <w:rFonts w:ascii="Arial" w:eastAsia="Times New Roman" w:hAnsi="Arial" w:cs="Arial"/>
          <w:b/>
        </w:rPr>
        <w:t>Hima</w:t>
      </w:r>
      <w:proofErr w:type="spellEnd"/>
      <w:r>
        <w:rPr>
          <w:rFonts w:ascii="Arial" w:eastAsia="Times New Roman" w:hAnsi="Arial" w:cs="Arial"/>
          <w:b/>
        </w:rPr>
        <w:t>-Ward-</w:t>
      </w:r>
      <w:proofErr w:type="spellStart"/>
      <w:r>
        <w:rPr>
          <w:rFonts w:ascii="Arial" w:eastAsia="Times New Roman" w:hAnsi="Arial" w:cs="Arial"/>
          <w:b/>
        </w:rPr>
        <w:t>i</w:t>
      </w:r>
      <w:proofErr w:type="spellEnd"/>
      <w:r>
        <w:rPr>
          <w:rFonts w:ascii="Arial" w:eastAsia="Times New Roman" w:hAnsi="Arial" w:cs="Arial"/>
          <w:b/>
        </w:rPr>
        <w:t>” Ward</w:t>
      </w:r>
      <w:r w:rsidRPr="00476404">
        <w:rPr>
          <w:rFonts w:ascii="Arial" w:eastAsia="Times New Roman" w:hAnsi="Arial" w:cs="Arial"/>
        </w:rPr>
        <w:t xml:space="preserve"> is the ESSD Chief in NWS Pacific Region and a former Guam forecaster.</w:t>
      </w:r>
    </w:p>
    <w:p w14:paraId="1F189B60" w14:textId="77777777" w:rsidR="00476404" w:rsidRPr="00CE1F56" w:rsidRDefault="00476404" w:rsidP="00476404">
      <w:pPr>
        <w:pStyle w:val="NoSpacing"/>
        <w:spacing w:line="240" w:lineRule="auto"/>
        <w:rPr>
          <w:rFonts w:ascii="Arial" w:hAnsi="Arial"/>
        </w:rPr>
      </w:pPr>
    </w:p>
    <w:p w14:paraId="0E0D80B4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  <w:noProof/>
        </w:rPr>
        <w:lastRenderedPageBreak/>
        <w:drawing>
          <wp:inline distT="0" distB="0" distL="0" distR="0" wp14:anchorId="2DC4BB16" wp14:editId="6F49F788">
            <wp:extent cx="5985462" cy="4987885"/>
            <wp:effectExtent l="0" t="0" r="0" b="381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62" cy="498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F302A" w14:textId="5BB9AC0C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>Caption:</w:t>
      </w:r>
      <w:r w:rsidRPr="00CE1F56">
        <w:rPr>
          <w:rStyle w:val="A0"/>
          <w:rFonts w:ascii="Arial" w:hAnsi="Arial" w:cs="Arial"/>
        </w:rPr>
        <w:t xml:space="preserve"> </w:t>
      </w:r>
      <w:r w:rsidR="005D21BB" w:rsidRPr="00CE1F56">
        <w:rPr>
          <w:rFonts w:ascii="Arial" w:hAnsi="Arial"/>
        </w:rPr>
        <w:t xml:space="preserve">The </w:t>
      </w:r>
      <w:r w:rsidR="00CE1F56">
        <w:rPr>
          <w:rFonts w:ascii="Arial" w:hAnsi="Arial"/>
        </w:rPr>
        <w:t xml:space="preserve">clear-sky </w:t>
      </w:r>
      <w:r w:rsidR="005D21BB" w:rsidRPr="00CE1F56">
        <w:rPr>
          <w:rFonts w:ascii="Arial" w:hAnsi="Arial"/>
        </w:rPr>
        <w:t xml:space="preserve">weighting function (or contribution function) represents the layer of the atmosphere where the </w:t>
      </w:r>
      <w:r w:rsidR="00CE1F56">
        <w:rPr>
          <w:rFonts w:ascii="Arial" w:hAnsi="Arial"/>
        </w:rPr>
        <w:t>satellite-sensed radiation</w:t>
      </w:r>
      <w:r w:rsidR="00CD7C36">
        <w:rPr>
          <w:rFonts w:ascii="Arial" w:hAnsi="Arial"/>
        </w:rPr>
        <w:t xml:space="preserve"> originates</w:t>
      </w:r>
      <w:r w:rsidR="005D21BB" w:rsidRPr="00CE1F56">
        <w:rPr>
          <w:rFonts w:ascii="Arial" w:hAnsi="Arial"/>
        </w:rPr>
        <w:t xml:space="preserve">. The </w:t>
      </w:r>
      <w:r w:rsidR="00CD7C36">
        <w:rPr>
          <w:rFonts w:ascii="Arial" w:hAnsi="Arial"/>
        </w:rPr>
        <w:t>figure depicts</w:t>
      </w:r>
      <w:r w:rsidR="005D21BB" w:rsidRPr="00CE1F56">
        <w:rPr>
          <w:rFonts w:ascii="Arial" w:hAnsi="Arial"/>
        </w:rPr>
        <w:t xml:space="preserve"> </w:t>
      </w:r>
      <w:r w:rsidR="00CD7C36">
        <w:rPr>
          <w:rFonts w:ascii="Arial" w:hAnsi="Arial"/>
        </w:rPr>
        <w:t xml:space="preserve">the weighting functions </w:t>
      </w:r>
      <w:r w:rsidR="004E2746">
        <w:rPr>
          <w:rFonts w:ascii="Arial" w:hAnsi="Arial"/>
        </w:rPr>
        <w:t>for United Stat</w:t>
      </w:r>
      <w:r w:rsidR="001F49EF">
        <w:rPr>
          <w:rFonts w:ascii="Arial" w:hAnsi="Arial"/>
        </w:rPr>
        <w:t>e</w:t>
      </w:r>
      <w:r w:rsidR="004E2746">
        <w:rPr>
          <w:rFonts w:ascii="Arial" w:hAnsi="Arial"/>
        </w:rPr>
        <w:t xml:space="preserve">s standard atmosphere scenes without the presence of clouds </w:t>
      </w:r>
      <w:r w:rsidR="00CD7C36">
        <w:rPr>
          <w:rFonts w:ascii="Arial" w:hAnsi="Arial"/>
        </w:rPr>
        <w:t xml:space="preserve">for </w:t>
      </w:r>
      <w:r w:rsidR="005D21BB" w:rsidRPr="00CE1F56">
        <w:rPr>
          <w:rFonts w:ascii="Arial" w:hAnsi="Arial"/>
        </w:rPr>
        <w:t xml:space="preserve">window bands on the ABI. </w:t>
      </w:r>
      <w:r w:rsidR="00476404">
        <w:rPr>
          <w:rFonts w:ascii="Arial" w:hAnsi="Arial"/>
        </w:rPr>
        <w:t>All of these</w:t>
      </w:r>
      <w:r w:rsidR="002A5E8B" w:rsidRPr="00CE1F56">
        <w:rPr>
          <w:rFonts w:ascii="Arial" w:hAnsi="Arial"/>
        </w:rPr>
        <w:t xml:space="preserve"> </w:t>
      </w:r>
      <w:r w:rsidR="005D21BB" w:rsidRPr="00CE1F56">
        <w:rPr>
          <w:rFonts w:ascii="Arial" w:hAnsi="Arial"/>
        </w:rPr>
        <w:t>weighting functions peak at the surface</w:t>
      </w:r>
      <w:r w:rsidR="00CD7C36">
        <w:rPr>
          <w:rFonts w:ascii="Arial" w:hAnsi="Arial"/>
        </w:rPr>
        <w:t xml:space="preserve">, suggesting that the surface </w:t>
      </w:r>
      <w:r w:rsidR="004E2746">
        <w:rPr>
          <w:rFonts w:ascii="Arial" w:hAnsi="Arial"/>
        </w:rPr>
        <w:t xml:space="preserve">temperature and emissivity </w:t>
      </w:r>
      <w:r w:rsidR="00CD7C36">
        <w:rPr>
          <w:rFonts w:ascii="Arial" w:hAnsi="Arial"/>
        </w:rPr>
        <w:t>dominate the brightness temperature in cloud-free scenes.</w:t>
      </w:r>
      <w:r w:rsidR="005D21BB" w:rsidRPr="00CE1F56">
        <w:rPr>
          <w:rFonts w:ascii="Arial" w:hAnsi="Arial"/>
        </w:rPr>
        <w:t xml:space="preserve"> Credit: CIMSS</w:t>
      </w:r>
    </w:p>
    <w:p w14:paraId="5CB78CA1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tbl>
      <w:tblPr>
        <w:tblW w:w="0" w:type="auto"/>
        <w:tblInd w:w="107" w:type="dxa"/>
        <w:tblBorders>
          <w:top w:val="single" w:sz="4" w:space="0" w:color="939598"/>
          <w:left w:val="single" w:sz="4" w:space="0" w:color="939598"/>
          <w:bottom w:val="single" w:sz="4" w:space="0" w:color="231F20"/>
          <w:right w:val="single" w:sz="4" w:space="0" w:color="939598"/>
          <w:insideH w:val="single" w:sz="4" w:space="0" w:color="231F20"/>
          <w:insideV w:val="single" w:sz="4" w:space="0" w:color="939598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910"/>
        <w:gridCol w:w="2411"/>
        <w:gridCol w:w="1080"/>
        <w:gridCol w:w="2457"/>
      </w:tblGrid>
      <w:tr w:rsidR="00B0173C" w:rsidRPr="00CE1F56" w14:paraId="2F64913F" w14:textId="77777777" w:rsidTr="00504C11">
        <w:trPr>
          <w:trHeight w:hRule="exact" w:val="1450"/>
        </w:trPr>
        <w:tc>
          <w:tcPr>
            <w:tcW w:w="1337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089AE05F" w14:textId="77777777" w:rsidR="00B0173C" w:rsidRPr="00CE1F56" w:rsidRDefault="00B0173C" w:rsidP="00476404">
            <w:pPr>
              <w:spacing w:after="0" w:line="240" w:lineRule="auto"/>
              <w:rPr>
                <w:rFonts w:ascii="Arial" w:hAnsi="Arial"/>
              </w:rPr>
            </w:pPr>
          </w:p>
          <w:p w14:paraId="389E54DC" w14:textId="77777777" w:rsidR="00B0173C" w:rsidRPr="00CE1F56" w:rsidRDefault="004374BB" w:rsidP="00476404">
            <w:pPr>
              <w:spacing w:after="0" w:line="240" w:lineRule="auto"/>
              <w:ind w:left="176" w:right="-20"/>
              <w:rPr>
                <w:rFonts w:ascii="Arial" w:hAnsi="Arial"/>
              </w:rPr>
            </w:pPr>
            <w:r w:rsidRPr="00CE1F56">
              <w:rPr>
                <w:rFonts w:ascii="Arial" w:eastAsia="Arial" w:hAnsi="Arial" w:cs="Arial"/>
                <w:b/>
                <w:bCs/>
                <w:color w:val="6C8CC7"/>
                <w:w w:val="89"/>
              </w:rPr>
              <w:t>ABI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1"/>
                <w:w w:val="89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1"/>
                <w:w w:val="83"/>
              </w:rPr>
              <w:t>B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and</w:t>
            </w:r>
          </w:p>
        </w:tc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2D2A462D" w14:textId="77777777" w:rsidR="00B0173C" w:rsidRPr="00CE1F56" w:rsidRDefault="00B0173C" w:rsidP="00476404">
            <w:pPr>
              <w:spacing w:after="0" w:line="240" w:lineRule="auto"/>
              <w:rPr>
                <w:rFonts w:ascii="Arial" w:hAnsi="Arial"/>
              </w:rPr>
            </w:pPr>
          </w:p>
          <w:p w14:paraId="49D30669" w14:textId="77777777" w:rsidR="00B0173C" w:rsidRPr="00CE1F56" w:rsidRDefault="004374BB" w:rsidP="00476404">
            <w:pPr>
              <w:spacing w:after="0" w:line="240" w:lineRule="auto"/>
              <w:ind w:left="80" w:right="60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"/>
                <w:w w:val="95"/>
              </w:rPr>
              <w:t>A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pp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2"/>
                <w:w w:val="95"/>
              </w:rPr>
              <w:t>r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6"/>
                <w:w w:val="95"/>
              </w:rPr>
              <w:t>o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xim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2"/>
                <w:w w:val="95"/>
              </w:rPr>
              <w:t>a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"/>
                <w:w w:val="95"/>
              </w:rPr>
              <w:t>t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e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7"/>
                <w:w w:val="95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5"/>
                <w:w w:val="82"/>
              </w:rPr>
              <w:t>C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e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"/>
                <w:w w:val="95"/>
              </w:rPr>
              <w:t>n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103"/>
              </w:rPr>
              <w:t>t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3"/>
                <w:w w:val="103"/>
              </w:rPr>
              <w:t>r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al</w:t>
            </w:r>
          </w:p>
          <w:p w14:paraId="3FA9D0B9" w14:textId="77777777" w:rsidR="00B0173C" w:rsidRPr="00CE1F56" w:rsidRDefault="004374BB" w:rsidP="00476404">
            <w:pPr>
              <w:spacing w:after="0" w:line="240" w:lineRule="auto"/>
              <w:ind w:left="281" w:right="261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9"/>
                <w:w w:val="95"/>
              </w:rPr>
              <w:t>W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3"/>
                <w:w w:val="95"/>
              </w:rPr>
              <w:t>a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4"/>
                <w:w w:val="95"/>
              </w:rPr>
              <w:t>v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elength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2"/>
                <w:w w:val="95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7"/>
              </w:rPr>
              <w:t>(µm)</w:t>
            </w:r>
          </w:p>
        </w:tc>
        <w:tc>
          <w:tcPr>
            <w:tcW w:w="2411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70B9163B" w14:textId="77777777" w:rsidR="00B0173C" w:rsidRPr="00CE1F56" w:rsidRDefault="00B0173C" w:rsidP="00476404">
            <w:pPr>
              <w:spacing w:after="0" w:line="240" w:lineRule="auto"/>
              <w:rPr>
                <w:rFonts w:ascii="Arial" w:hAnsi="Arial"/>
              </w:rPr>
            </w:pPr>
          </w:p>
          <w:p w14:paraId="0796CB26" w14:textId="77777777" w:rsidR="00B0173C" w:rsidRPr="00CE1F56" w:rsidRDefault="004374BB" w:rsidP="00476404">
            <w:pPr>
              <w:spacing w:after="0" w:line="240" w:lineRule="auto"/>
              <w:ind w:left="142" w:right="-20"/>
              <w:rPr>
                <w:rFonts w:ascii="Arial" w:hAnsi="Arial"/>
              </w:rPr>
            </w:pP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1"/>
                <w:w w:val="83"/>
              </w:rPr>
              <w:t>B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and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36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“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1"/>
              </w:rPr>
              <w:t>N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ic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2"/>
              </w:rPr>
              <w:t>k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nam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6"/>
              </w:rPr>
              <w:t>e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”</w:t>
            </w:r>
          </w:p>
        </w:tc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3EFC3211" w14:textId="77777777" w:rsidR="00B0173C" w:rsidRPr="00CE1F56" w:rsidRDefault="00B0173C" w:rsidP="00476404">
            <w:pPr>
              <w:spacing w:after="0" w:line="240" w:lineRule="auto"/>
              <w:rPr>
                <w:rFonts w:ascii="Arial" w:hAnsi="Arial"/>
              </w:rPr>
            </w:pPr>
          </w:p>
          <w:p w14:paraId="6C199808" w14:textId="77777777" w:rsidR="00B0173C" w:rsidRPr="00CE1F56" w:rsidRDefault="004374BB" w:rsidP="00476404">
            <w:pPr>
              <w:spacing w:after="0" w:line="240" w:lineRule="auto"/>
              <w:ind w:left="210" w:right="270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2"/>
                <w:w w:val="89"/>
              </w:rPr>
              <w:t>T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y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1"/>
                <w:w w:val="96"/>
              </w:rPr>
              <w:t>p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4"/>
              </w:rPr>
              <w:t>e</w:t>
            </w:r>
          </w:p>
        </w:tc>
        <w:tc>
          <w:tcPr>
            <w:tcW w:w="2457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2CEA4D4A" w14:textId="77777777" w:rsidR="00B0173C" w:rsidRPr="00CE1F56" w:rsidRDefault="00B0173C" w:rsidP="00476404">
            <w:pPr>
              <w:spacing w:after="0" w:line="240" w:lineRule="auto"/>
              <w:rPr>
                <w:rFonts w:ascii="Arial" w:hAnsi="Arial"/>
              </w:rPr>
            </w:pPr>
          </w:p>
          <w:p w14:paraId="33A3D664" w14:textId="77777777" w:rsidR="00B0173C" w:rsidRPr="00CE1F56" w:rsidRDefault="004374BB" w:rsidP="00476404">
            <w:pPr>
              <w:spacing w:after="0" w:line="240" w:lineRule="auto"/>
              <w:ind w:left="180" w:right="117"/>
              <w:rPr>
                <w:rFonts w:ascii="Arial" w:hAnsi="Arial"/>
              </w:rPr>
            </w:pP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"/>
                <w:w w:val="92"/>
              </w:rPr>
              <w:t>N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ominal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23"/>
                <w:w w:val="92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sub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21"/>
                <w:w w:val="92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s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2"/>
                <w:w w:val="92"/>
              </w:rPr>
              <w:t>a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"/>
                <w:w w:val="92"/>
              </w:rPr>
              <w:t>t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elli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"/>
                <w:w w:val="92"/>
              </w:rPr>
              <w:t>t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e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17"/>
                <w:w w:val="92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pi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5"/>
              </w:rPr>
              <w:t>x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 xml:space="preserve">el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w w:val="91"/>
              </w:rPr>
              <w:t>spacing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-12"/>
                <w:w w:val="91"/>
              </w:rPr>
              <w:t xml:space="preserve"> 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(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  <w:spacing w:val="2"/>
              </w:rPr>
              <w:t>k</w:t>
            </w:r>
            <w:r w:rsidRPr="00CE1F56">
              <w:rPr>
                <w:rFonts w:ascii="Arial" w:eastAsia="Arial" w:hAnsi="Arial" w:cs="Arial"/>
                <w:b/>
                <w:bCs/>
                <w:color w:val="6C8CC7"/>
              </w:rPr>
              <w:t>m)</w:t>
            </w:r>
          </w:p>
        </w:tc>
      </w:tr>
      <w:tr w:rsidR="00B0173C" w:rsidRPr="00CE1F56" w14:paraId="03362A6D" w14:textId="77777777" w:rsidTr="00504C11">
        <w:trPr>
          <w:trHeight w:hRule="exact" w:val="631"/>
        </w:trPr>
        <w:tc>
          <w:tcPr>
            <w:tcW w:w="133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4024EC56" w14:textId="77777777" w:rsidR="00B0173C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92"/>
              </w:rPr>
              <w:t>13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638B7FE6" w14:textId="77777777" w:rsidR="00B0173C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89"/>
              </w:rPr>
              <w:t>10.3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79B68087" w14:textId="77777777" w:rsidR="00B0173C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CE1F56">
              <w:rPr>
                <w:rFonts w:ascii="Arial" w:hAnsi="Arial"/>
                <w:color w:val="000000"/>
              </w:rPr>
              <w:t>“Clean” longwave window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696DC369" w14:textId="77777777" w:rsidR="00B0173C" w:rsidRPr="00CE1F56" w:rsidRDefault="004374BB" w:rsidP="00476404">
            <w:pPr>
              <w:spacing w:after="0" w:line="240" w:lineRule="auto"/>
              <w:ind w:left="78" w:right="270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spacing w:val="-4"/>
                <w:w w:val="83"/>
              </w:rPr>
              <w:t xml:space="preserve">IR </w:t>
            </w:r>
          </w:p>
        </w:tc>
        <w:tc>
          <w:tcPr>
            <w:tcW w:w="245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32EE8377" w14:textId="77777777" w:rsidR="00B0173C" w:rsidRPr="00CE1F56" w:rsidRDefault="004374BB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88"/>
              </w:rPr>
              <w:t>2</w:t>
            </w:r>
          </w:p>
        </w:tc>
      </w:tr>
      <w:tr w:rsidR="00504C11" w:rsidRPr="00CE1F56" w14:paraId="6003B542" w14:textId="77777777" w:rsidTr="00504C11">
        <w:trPr>
          <w:trHeight w:hRule="exact" w:val="631"/>
        </w:trPr>
        <w:tc>
          <w:tcPr>
            <w:tcW w:w="133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500641EE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eastAsia="Arial" w:hAnsi="Arial" w:cs="Times New Roman"/>
                <w:color w:val="231F20"/>
                <w:w w:val="92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92"/>
              </w:rPr>
              <w:t>14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1B1C395B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eastAsia="Arial" w:hAnsi="Arial" w:cs="Times New Roman"/>
                <w:color w:val="231F20"/>
                <w:w w:val="89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89"/>
              </w:rPr>
              <w:t>11.</w:t>
            </w:r>
            <w:r w:rsidR="00615A9E" w:rsidRPr="00CE1F56">
              <w:rPr>
                <w:rFonts w:ascii="Arial" w:eastAsia="Arial" w:hAnsi="Arial" w:cs="Times New Roman"/>
                <w:color w:val="231F20"/>
                <w:w w:val="89"/>
              </w:rPr>
              <w:t>2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24D12623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  <w:color w:val="000000"/>
              </w:rPr>
            </w:pPr>
            <w:r w:rsidRPr="00CE1F56">
              <w:rPr>
                <w:rFonts w:ascii="Arial" w:hAnsi="Arial"/>
                <w:color w:val="000000"/>
              </w:rPr>
              <w:t>Longwave window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06B0CA89" w14:textId="77777777" w:rsidR="00504C11" w:rsidRPr="00CE1F56" w:rsidRDefault="00504C11" w:rsidP="00476404">
            <w:pPr>
              <w:spacing w:after="0" w:line="240" w:lineRule="auto"/>
              <w:ind w:left="78" w:right="270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spacing w:val="-4"/>
                <w:w w:val="83"/>
              </w:rPr>
              <w:t xml:space="preserve">IR </w:t>
            </w:r>
          </w:p>
        </w:tc>
        <w:tc>
          <w:tcPr>
            <w:tcW w:w="245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475697A0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88"/>
              </w:rPr>
              <w:t>2</w:t>
            </w:r>
          </w:p>
        </w:tc>
      </w:tr>
      <w:tr w:rsidR="00504C11" w:rsidRPr="00CE1F56" w14:paraId="277CBB37" w14:textId="77777777" w:rsidTr="00504C11">
        <w:trPr>
          <w:trHeight w:hRule="exact" w:val="631"/>
        </w:trPr>
        <w:tc>
          <w:tcPr>
            <w:tcW w:w="133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094D808B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eastAsia="Arial" w:hAnsi="Arial" w:cs="Times New Roman"/>
                <w:color w:val="231F20"/>
                <w:w w:val="92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92"/>
              </w:rPr>
              <w:lastRenderedPageBreak/>
              <w:t>15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7D49069F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eastAsia="Arial" w:hAnsi="Arial" w:cs="Times New Roman"/>
                <w:color w:val="231F20"/>
                <w:w w:val="89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89"/>
              </w:rPr>
              <w:t>12.</w:t>
            </w:r>
            <w:r w:rsidR="00615A9E" w:rsidRPr="00CE1F56">
              <w:rPr>
                <w:rFonts w:ascii="Arial" w:eastAsia="Arial" w:hAnsi="Arial" w:cs="Times New Roman"/>
                <w:color w:val="231F20"/>
                <w:w w:val="89"/>
              </w:rPr>
              <w:t>3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758FEF74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  <w:color w:val="000000"/>
              </w:rPr>
            </w:pPr>
            <w:r w:rsidRPr="00CE1F56">
              <w:rPr>
                <w:rFonts w:ascii="Arial" w:hAnsi="Arial"/>
                <w:color w:val="000000"/>
              </w:rPr>
              <w:t>“Dirty” longwave window”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2DE23259" w14:textId="77777777" w:rsidR="00504C11" w:rsidRPr="00CE1F56" w:rsidRDefault="00504C11" w:rsidP="00476404">
            <w:pPr>
              <w:spacing w:after="0" w:line="240" w:lineRule="auto"/>
              <w:ind w:left="78" w:right="270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spacing w:val="-4"/>
                <w:w w:val="83"/>
              </w:rPr>
              <w:t xml:space="preserve">IR </w:t>
            </w:r>
          </w:p>
        </w:tc>
        <w:tc>
          <w:tcPr>
            <w:tcW w:w="245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59B247E3" w14:textId="77777777" w:rsidR="00504C11" w:rsidRPr="00CE1F56" w:rsidRDefault="00504C11" w:rsidP="00476404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CE1F56">
              <w:rPr>
                <w:rFonts w:ascii="Arial" w:eastAsia="Arial" w:hAnsi="Arial" w:cs="Times New Roman"/>
                <w:color w:val="231F20"/>
                <w:w w:val="88"/>
              </w:rPr>
              <w:t>2</w:t>
            </w:r>
          </w:p>
        </w:tc>
      </w:tr>
    </w:tbl>
    <w:p w14:paraId="7726E819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2AA2ECFC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ABI Band Product Table (same general layout)</w:t>
      </w:r>
    </w:p>
    <w:p w14:paraId="476A5A96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5621FA91" w14:textId="77777777" w:rsidR="00B0173C" w:rsidRPr="00CE1F56" w:rsidRDefault="00F370E9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>Use band 13</w:t>
      </w:r>
      <w:r w:rsidR="004374BB" w:rsidRPr="00CE1F56">
        <w:rPr>
          <w:rFonts w:ascii="Arial" w:hAnsi="Arial" w:cs="Arial"/>
        </w:rPr>
        <w:t xml:space="preserve"> (from excel file, separated by tab)</w:t>
      </w:r>
    </w:p>
    <w:p w14:paraId="709670DA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567455C7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  <w:b/>
        </w:rPr>
        <w:t>Bottom of back page</w:t>
      </w:r>
      <w:r w:rsidRPr="00CE1F56">
        <w:rPr>
          <w:rFonts w:ascii="Arial" w:hAnsi="Arial" w:cs="Arial"/>
        </w:rPr>
        <w:t xml:space="preserve"> (update date)</w:t>
      </w:r>
    </w:p>
    <w:p w14:paraId="480B936D" w14:textId="77777777" w:rsidR="005D21BB" w:rsidRPr="00CE1F56" w:rsidRDefault="005D21BB" w:rsidP="00476404">
      <w:pPr>
        <w:pStyle w:val="NoSpacing"/>
        <w:spacing w:line="240" w:lineRule="auto"/>
        <w:rPr>
          <w:rStyle w:val="A8"/>
          <w:rFonts w:ascii="Arial" w:hAnsi="Arial" w:cs="Arial"/>
          <w:sz w:val="22"/>
          <w:szCs w:val="22"/>
        </w:rPr>
      </w:pPr>
    </w:p>
    <w:p w14:paraId="7F239828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Style w:val="A8"/>
          <w:rFonts w:ascii="Arial" w:hAnsi="Arial" w:cs="Arial"/>
          <w:sz w:val="22"/>
          <w:szCs w:val="22"/>
        </w:rPr>
        <w:t>Further reading</w:t>
      </w:r>
    </w:p>
    <w:p w14:paraId="13913563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44B9DE5F" w14:textId="77777777" w:rsidR="00B0173C" w:rsidRPr="00CE1F56" w:rsidRDefault="004374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 w:cs="Arial"/>
        </w:rPr>
        <w:t xml:space="preserve">ABI Bands Quick Information Guides: </w:t>
      </w:r>
      <w:hyperlink r:id="rId9">
        <w:r w:rsidRPr="00CE1F56">
          <w:rPr>
            <w:rStyle w:val="InternetLink"/>
            <w:rFonts w:ascii="Arial" w:hAnsi="Arial" w:cs="Arial"/>
          </w:rPr>
          <w:t>http://www.goes-r.gov/education/ABI-bands-quick-info.html</w:t>
        </w:r>
      </w:hyperlink>
    </w:p>
    <w:p w14:paraId="2994C053" w14:textId="77777777" w:rsidR="00B0173C" w:rsidRPr="00CE1F56" w:rsidRDefault="00B0173C" w:rsidP="00476404">
      <w:pPr>
        <w:pStyle w:val="NoSpacing"/>
        <w:spacing w:line="240" w:lineRule="auto"/>
        <w:rPr>
          <w:rFonts w:ascii="Arial" w:hAnsi="Arial"/>
        </w:rPr>
      </w:pPr>
    </w:p>
    <w:p w14:paraId="4AA2F383" w14:textId="77777777" w:rsidR="00B0173C" w:rsidRPr="00CE1F56" w:rsidRDefault="005D21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</w:rPr>
        <w:t xml:space="preserve">J. Appl. Remote Sensing: </w:t>
      </w:r>
      <w:hyperlink r:id="rId10" w:history="1">
        <w:r w:rsidRPr="00CE1F56">
          <w:rPr>
            <w:rStyle w:val="Hyperlink"/>
            <w:rFonts w:ascii="Arial" w:hAnsi="Arial"/>
          </w:rPr>
          <w:t>http://spie.org/Publications/Journal/10.1117/1.JRS.6.063598</w:t>
        </w:r>
      </w:hyperlink>
    </w:p>
    <w:p w14:paraId="6864CDBE" w14:textId="77777777" w:rsidR="005D21BB" w:rsidRPr="00CE1F56" w:rsidRDefault="005D21BB" w:rsidP="00476404">
      <w:pPr>
        <w:pStyle w:val="NoSpacing"/>
        <w:spacing w:line="240" w:lineRule="auto"/>
        <w:rPr>
          <w:rFonts w:ascii="Arial" w:hAnsi="Arial"/>
        </w:rPr>
      </w:pPr>
    </w:p>
    <w:p w14:paraId="7E35D41A" w14:textId="77777777" w:rsidR="005D21BB" w:rsidRPr="00CE1F56" w:rsidRDefault="005D21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</w:rPr>
        <w:t xml:space="preserve">MAS: </w:t>
      </w:r>
      <w:hyperlink r:id="rId11" w:history="1">
        <w:r w:rsidR="002A5E8B" w:rsidRPr="00CE1F56">
          <w:rPr>
            <w:rStyle w:val="Hyperlink"/>
            <w:rFonts w:ascii="Arial" w:hAnsi="Arial"/>
          </w:rPr>
          <w:t>http://mas.arc.nasa.gov/reference/mas.pdf</w:t>
        </w:r>
      </w:hyperlink>
    </w:p>
    <w:p w14:paraId="7216E0BA" w14:textId="77777777" w:rsidR="002A5E8B" w:rsidRDefault="002A5E8B" w:rsidP="00476404">
      <w:pPr>
        <w:pStyle w:val="NoSpacing"/>
        <w:spacing w:line="240" w:lineRule="auto"/>
        <w:rPr>
          <w:rFonts w:ascii="Arial" w:hAnsi="Arial"/>
        </w:rPr>
      </w:pPr>
    </w:p>
    <w:p w14:paraId="72B8465D" w14:textId="77777777" w:rsidR="00476404" w:rsidRDefault="00476404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eastAsia="Times New Roman" w:hAnsi="Arial" w:cs="Arial"/>
        </w:rPr>
        <w:t>AB</w:t>
      </w:r>
      <w:r>
        <w:rPr>
          <w:rFonts w:ascii="Arial" w:eastAsia="Times New Roman" w:hAnsi="Arial" w:cs="Arial"/>
        </w:rPr>
        <w:t>I Weighting Function page</w:t>
      </w:r>
      <w:r w:rsidRPr="00CE1F56">
        <w:rPr>
          <w:rFonts w:ascii="Arial" w:eastAsia="Times New Roman" w:hAnsi="Arial" w:cs="Arial"/>
        </w:rPr>
        <w:t>: http://cimss.ssec.wisc.edu/goes/wf/ABI/</w:t>
      </w:r>
    </w:p>
    <w:p w14:paraId="2270554C" w14:textId="77777777" w:rsidR="00476404" w:rsidRPr="00CE1F56" w:rsidRDefault="00476404" w:rsidP="00476404">
      <w:pPr>
        <w:pStyle w:val="NoSpacing"/>
        <w:spacing w:line="240" w:lineRule="auto"/>
        <w:rPr>
          <w:rFonts w:ascii="Arial" w:hAnsi="Arial"/>
        </w:rPr>
      </w:pPr>
    </w:p>
    <w:p w14:paraId="4A8513A9" w14:textId="77777777" w:rsidR="005D21BB" w:rsidRPr="00CE1F56" w:rsidRDefault="005D21BB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</w:rPr>
        <w:t xml:space="preserve">CIMSS </w:t>
      </w:r>
      <w:r w:rsidR="00D377FA" w:rsidRPr="00CE1F56">
        <w:rPr>
          <w:rFonts w:ascii="Arial" w:hAnsi="Arial"/>
        </w:rPr>
        <w:t xml:space="preserve">Satellite </w:t>
      </w:r>
      <w:r w:rsidRPr="00CE1F56">
        <w:rPr>
          <w:rFonts w:ascii="Arial" w:hAnsi="Arial"/>
        </w:rPr>
        <w:t>Blog</w:t>
      </w:r>
      <w:r w:rsidR="00D377FA" w:rsidRPr="00CE1F56">
        <w:rPr>
          <w:rFonts w:ascii="Arial" w:hAnsi="Arial"/>
        </w:rPr>
        <w:t xml:space="preserve">: </w:t>
      </w:r>
      <w:r w:rsidRPr="00CE1F56">
        <w:rPr>
          <w:rFonts w:ascii="Arial" w:hAnsi="Arial"/>
        </w:rPr>
        <w:t xml:space="preserve"> </w:t>
      </w:r>
      <w:r w:rsidR="00D377FA" w:rsidRPr="00CE1F56">
        <w:rPr>
          <w:rFonts w:ascii="Arial" w:hAnsi="Arial"/>
        </w:rPr>
        <w:t>http://cimss.ssec.wisc.edu/goes/blog/archives/20096</w:t>
      </w:r>
    </w:p>
    <w:p w14:paraId="6E500612" w14:textId="77777777" w:rsidR="005D21BB" w:rsidRPr="00CE1F56" w:rsidRDefault="005D21BB" w:rsidP="00476404">
      <w:pPr>
        <w:pStyle w:val="NoSpacing"/>
        <w:spacing w:line="240" w:lineRule="auto"/>
        <w:rPr>
          <w:rFonts w:ascii="Arial" w:hAnsi="Arial"/>
        </w:rPr>
      </w:pPr>
    </w:p>
    <w:p w14:paraId="0F05CBEA" w14:textId="77777777" w:rsidR="00D377FA" w:rsidRPr="00CE1F56" w:rsidRDefault="00D377FA" w:rsidP="00476404">
      <w:pPr>
        <w:pStyle w:val="NoSpacing"/>
        <w:spacing w:line="240" w:lineRule="auto"/>
        <w:rPr>
          <w:rFonts w:ascii="Arial" w:hAnsi="Arial"/>
        </w:rPr>
      </w:pPr>
      <w:r w:rsidRPr="00CE1F56">
        <w:rPr>
          <w:rFonts w:ascii="Arial" w:hAnsi="Arial"/>
        </w:rPr>
        <w:t>CIMSS Satellite Blog:  http://cimss.ssec.wisc.edu/goes/blog/archives/19897</w:t>
      </w:r>
    </w:p>
    <w:p w14:paraId="6C6C8EB8" w14:textId="77777777" w:rsidR="00D377FA" w:rsidRPr="00CE1F56" w:rsidRDefault="00D377FA" w:rsidP="00476404">
      <w:pPr>
        <w:pStyle w:val="NoSpacing"/>
        <w:spacing w:line="240" w:lineRule="auto"/>
        <w:rPr>
          <w:rFonts w:ascii="Arial" w:hAnsi="Arial"/>
        </w:rPr>
      </w:pPr>
    </w:p>
    <w:p w14:paraId="1BAC2A53" w14:textId="77777777" w:rsidR="00B0173C" w:rsidRPr="00476404" w:rsidRDefault="004374BB" w:rsidP="00476404">
      <w:pPr>
        <w:spacing w:after="0" w:line="240" w:lineRule="auto"/>
        <w:rPr>
          <w:rFonts w:ascii="Arial" w:hAnsi="Arial" w:cs="Arial"/>
        </w:rPr>
      </w:pPr>
      <w:r w:rsidRPr="00CE1F56">
        <w:rPr>
          <w:rFonts w:ascii="Arial" w:hAnsi="Arial" w:cs="Arial"/>
        </w:rPr>
        <w:t xml:space="preserve">GOES-R COMET training: </w:t>
      </w:r>
      <w:hyperlink r:id="rId12">
        <w:r w:rsidRPr="00CE1F56">
          <w:rPr>
            <w:rStyle w:val="InternetLink"/>
            <w:rFonts w:ascii="Arial" w:hAnsi="Arial" w:cs="Arial"/>
          </w:rPr>
          <w:t>http://www.goes-r.gov/users/training/comet.html</w:t>
        </w:r>
      </w:hyperlink>
    </w:p>
    <w:p w14:paraId="36E060D5" w14:textId="77777777" w:rsidR="00CE1F56" w:rsidRPr="00CE1F56" w:rsidRDefault="00CE1F56" w:rsidP="00476404">
      <w:pPr>
        <w:spacing w:after="0" w:line="240" w:lineRule="auto"/>
        <w:rPr>
          <w:rFonts w:ascii="Arial" w:eastAsia="Times New Roman" w:hAnsi="Arial" w:cs="Arial"/>
        </w:rPr>
      </w:pPr>
    </w:p>
    <w:p w14:paraId="58EFAB70" w14:textId="77777777" w:rsidR="00B0173C" w:rsidRPr="00CE1F56" w:rsidRDefault="004374BB" w:rsidP="00476404">
      <w:pPr>
        <w:spacing w:after="0" w:line="240" w:lineRule="auto"/>
        <w:rPr>
          <w:rFonts w:ascii="Arial" w:hAnsi="Arial"/>
        </w:rPr>
      </w:pPr>
      <w:r w:rsidRPr="00CE1F56">
        <w:rPr>
          <w:rFonts w:ascii="Arial" w:eastAsia="Times New Roman" w:hAnsi="Arial" w:cs="Arial"/>
        </w:rPr>
        <w:t>GOES-R acronyms:  http://www.goes-r.gov/resources/acronyms.html</w:t>
      </w:r>
    </w:p>
    <w:sectPr w:rsidR="00B0173C" w:rsidRPr="00CE1F5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D1C"/>
    <w:multiLevelType w:val="multilevel"/>
    <w:tmpl w:val="D1D8C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204B84"/>
    <w:multiLevelType w:val="multilevel"/>
    <w:tmpl w:val="839EC3F6"/>
    <w:lvl w:ilvl="0">
      <w:start w:val="8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3C"/>
    <w:rsid w:val="00034796"/>
    <w:rsid w:val="000706F2"/>
    <w:rsid w:val="000A41C0"/>
    <w:rsid w:val="00136C6B"/>
    <w:rsid w:val="001A6054"/>
    <w:rsid w:val="001F49EF"/>
    <w:rsid w:val="002563CB"/>
    <w:rsid w:val="002A5E8B"/>
    <w:rsid w:val="002F7BA4"/>
    <w:rsid w:val="003004E3"/>
    <w:rsid w:val="003778A1"/>
    <w:rsid w:val="00384406"/>
    <w:rsid w:val="003A608B"/>
    <w:rsid w:val="003C60BE"/>
    <w:rsid w:val="0040598E"/>
    <w:rsid w:val="004374BB"/>
    <w:rsid w:val="00476404"/>
    <w:rsid w:val="00490E55"/>
    <w:rsid w:val="004E2746"/>
    <w:rsid w:val="00504C11"/>
    <w:rsid w:val="005D21BB"/>
    <w:rsid w:val="00615A9E"/>
    <w:rsid w:val="006F79A3"/>
    <w:rsid w:val="0070419E"/>
    <w:rsid w:val="00745993"/>
    <w:rsid w:val="00765883"/>
    <w:rsid w:val="008B7A76"/>
    <w:rsid w:val="009E6F54"/>
    <w:rsid w:val="00A152F3"/>
    <w:rsid w:val="00A3091E"/>
    <w:rsid w:val="00B0173C"/>
    <w:rsid w:val="00CD7C36"/>
    <w:rsid w:val="00CE1F56"/>
    <w:rsid w:val="00D377FA"/>
    <w:rsid w:val="00EF2488"/>
    <w:rsid w:val="00F370E9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F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AR PL UMing H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0">
    <w:name w:val="A0"/>
    <w:rPr>
      <w:rFonts w:cs="Myriad Pro"/>
      <w:color w:val="211D1E"/>
      <w:sz w:val="22"/>
      <w:szCs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8">
    <w:name w:val="A8"/>
    <w:rPr>
      <w:rFonts w:cs="Myriad Pro"/>
      <w:b/>
      <w:bCs/>
      <w:color w:val="211D1E"/>
      <w:sz w:val="23"/>
      <w:szCs w:val="2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WW8Num3z0">
    <w:name w:val="WW8Num3z0"/>
    <w:rPr>
      <w:rFonts w:ascii="Arial Unicode MS" w:hAnsi="Arial Unicode M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 PL UMing HK" w:hAnsi="Calibri" w:cs="Calibri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AR PL UMing H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0">
    <w:name w:val="A0"/>
    <w:rPr>
      <w:rFonts w:cs="Myriad Pro"/>
      <w:color w:val="211D1E"/>
      <w:sz w:val="22"/>
      <w:szCs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8">
    <w:name w:val="A8"/>
    <w:rPr>
      <w:rFonts w:cs="Myriad Pro"/>
      <w:b/>
      <w:bCs/>
      <w:color w:val="211D1E"/>
      <w:sz w:val="23"/>
      <w:szCs w:val="2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WW8Num3z0">
    <w:name w:val="WW8Num3z0"/>
    <w:rPr>
      <w:rFonts w:ascii="Arial Unicode MS" w:hAnsi="Arial Unicode M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 PL UMing HK" w:hAnsi="Calibri" w:cs="Calibri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s.arc.nasa.gov/reference/mas.pdf" TargetMode="External"/><Relationship Id="rId12" Type="http://schemas.openxmlformats.org/officeDocument/2006/relationships/hyperlink" Target="http://www.goes-r.gov/users/training/comet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hyperlink" Target="http://www.goes-r.gov/education/ABI-bands-quick-info.html" TargetMode="External"/><Relationship Id="rId10" Type="http://schemas.openxmlformats.org/officeDocument/2006/relationships/hyperlink" Target="http://spie.org/Publications/Journal/10.1117/1.JRS.6.06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900</Words>
  <Characters>5069</Characters>
  <Application>Microsoft Macintosh Word</Application>
  <DocSecurity>0</DocSecurity>
  <Lines>162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6</cp:revision>
  <dcterms:created xsi:type="dcterms:W3CDTF">2016-02-08T18:25:00Z</dcterms:created>
  <dcterms:modified xsi:type="dcterms:W3CDTF">2016-02-08T20:39:00Z</dcterms:modified>
</cp:coreProperties>
</file>