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FA6EC1" w:rsidRPr="00EA54CB">
        <w:rPr>
          <w:b/>
          <w:sz w:val="36"/>
          <w:szCs w:val="28"/>
        </w:rPr>
        <w:fldChar w:fldCharType="begin"/>
      </w:r>
      <w:r w:rsidRPr="00EA54CB">
        <w:rPr>
          <w:b/>
          <w:sz w:val="36"/>
          <w:szCs w:val="28"/>
        </w:rPr>
        <w:instrText xml:space="preserve"> SEQ CHAPTER \h \r 1</w:instrText>
      </w:r>
      <w:r w:rsidR="00FA6EC1"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r w:rsidRPr="00616AEF">
        <w:t>Americo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Hyre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Wen Meng</w:t>
      </w:r>
      <w:r>
        <w:rPr>
          <w:vertAlign w:val="superscript"/>
        </w:rPr>
        <w:t>11</w:t>
      </w:r>
      <w:r w:rsidRPr="00616AEF">
        <w:t>, Kevin Micke</w:t>
      </w:r>
      <w:r w:rsidRPr="00616AEF">
        <w:rPr>
          <w:vertAlign w:val="superscript"/>
        </w:rPr>
        <w:t>2</w:t>
      </w:r>
      <w:r w:rsidRPr="00616AEF">
        <w:t>, Jon Mittaz</w:t>
      </w:r>
      <w:r>
        <w:rPr>
          <w:vertAlign w:val="superscript"/>
        </w:rPr>
        <w:t>10</w:t>
      </w:r>
      <w:r w:rsidRPr="00616AEF">
        <w:t>, James P. Nelson III</w:t>
      </w:r>
      <w:r w:rsidRPr="00616AEF">
        <w:rPr>
          <w:vertAlign w:val="superscript"/>
        </w:rPr>
        <w:t>4</w:t>
      </w:r>
      <w:r w:rsidRPr="00616AEF">
        <w:t>, Walt Petersen</w:t>
      </w:r>
      <w:r>
        <w:rPr>
          <w:vertAlign w:val="superscript"/>
        </w:rPr>
        <w:t>14</w:t>
      </w:r>
      <w:r w:rsidRPr="00616AEF">
        <w:t xml:space="preserve">, </w:t>
      </w:r>
      <w:r>
        <w:t>Gordana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Elise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Crystal Woodard</w:t>
      </w:r>
      <w:r>
        <w:rPr>
          <w:vertAlign w:val="superscript"/>
        </w:rPr>
        <w:t>15</w:t>
      </w:r>
      <w:r w:rsidRPr="00616AEF">
        <w:t>, Xiangqian Wu</w:t>
      </w:r>
      <w:r w:rsidRPr="00616AEF">
        <w:rPr>
          <w:vertAlign w:val="superscript"/>
        </w:rPr>
        <w:t>7</w:t>
      </w:r>
      <w:r w:rsidRPr="00616AEF">
        <w:t>, and Fangfang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(SaTellite Applications and Research/Regional and Mesoscale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p>
    <w:p w:rsidR="00AD37AE" w:rsidRPr="00023866" w:rsidRDefault="00AD37AE" w:rsidP="00757F71">
      <w:pPr>
        <w:jc w:val="center"/>
        <w:rPr>
          <w:szCs w:val="24"/>
        </w:rPr>
      </w:pPr>
      <w:smartTag w:uri="urn:schemas-microsoft-com:office:smarttags" w:element="PlaceName">
        <w:r w:rsidRPr="00023866">
          <w:rPr>
            <w:szCs w:val="24"/>
          </w:rPr>
          <w:t>Colorado</w:t>
        </w:r>
      </w:smartTag>
      <w:r w:rsidRPr="00023866">
        <w:rPr>
          <w:szCs w:val="24"/>
        </w:rPr>
        <w:t xml:space="preserve"> </w:t>
      </w:r>
      <w:smartTag w:uri="urn:schemas-microsoft-com:office:smarttags" w:element="PlaceType">
        <w:r w:rsidRPr="00023866">
          <w:rPr>
            <w:szCs w:val="24"/>
          </w:rPr>
          <w:t>State</w:t>
        </w:r>
      </w:smartTag>
      <w:r w:rsidRPr="00023866">
        <w:rPr>
          <w:szCs w:val="24"/>
        </w:rPr>
        <w:t xml:space="preserve"> </w:t>
      </w:r>
      <w:smartTag w:uri="urn:schemas-microsoft-com:office:smarttags" w:element="PlaceType">
        <w:r w:rsidRPr="00023866">
          <w:rPr>
            <w:szCs w:val="24"/>
          </w:rPr>
          <w:t>University</w:t>
        </w:r>
      </w:smartTag>
      <w:r w:rsidRPr="00023866">
        <w:rPr>
          <w:szCs w:val="24"/>
        </w:rPr>
        <w:t xml:space="preserve">, </w:t>
      </w:r>
      <w:smartTag w:uri="urn:schemas-microsoft-com:office:smarttags" w:element="City">
        <w:smartTag w:uri="urn:schemas-microsoft-com:office:smarttags" w:element="place">
          <w:r w:rsidRPr="00023866">
            <w:rPr>
              <w:szCs w:val="24"/>
            </w:rPr>
            <w:t>Fort Collins</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(SaTellite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(SaTellite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(SaTellite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(SaTellite Applications and Research/Satellite Oceanography and Climatology Branch)</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t>Dell Perot Systems (DPS)</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Pr="0095234A" w:rsidRDefault="00AD37AE" w:rsidP="00757F71">
      <w:pPr>
        <w:jc w:val="center"/>
        <w:rPr>
          <w:sz w:val="22"/>
          <w:szCs w:val="24"/>
        </w:rPr>
      </w:pP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t xml:space="preserve">University of </w:t>
      </w:r>
      <w:smartTag w:uri="urn:schemas-microsoft-com:office:smarttags" w:element="State">
        <w:r>
          <w:t>Alabama</w:t>
        </w:r>
      </w:smartTag>
      <w:r>
        <w:t>, Huntsville</w:t>
      </w:r>
    </w:p>
    <w:p w:rsidR="0057474B" w:rsidRDefault="0057474B" w:rsidP="00D07DEC">
      <w:pPr>
        <w:jc w:val="center"/>
      </w:pPr>
    </w:p>
    <w:p w:rsidR="0057474B" w:rsidRDefault="0057474B" w:rsidP="00D07DEC">
      <w:pPr>
        <w:jc w:val="center"/>
        <w:rPr>
          <w:szCs w:val="24"/>
        </w:rPr>
      </w:pPr>
      <w:r w:rsidRPr="0057474B">
        <w:rPr>
          <w:highlight w:val="yellow"/>
          <w:vertAlign w:val="superscript"/>
        </w:rPr>
        <w:t>16</w:t>
      </w:r>
      <w:r w:rsidRPr="0057474B">
        <w:rPr>
          <w:highlight w:val="yellow"/>
        </w:rPr>
        <w:t>SGT-Inc</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6F3CCE" w:rsidRDefault="00FA6EC1">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1943615" w:history="1">
        <w:r w:rsidR="006F3CCE" w:rsidRPr="00693CA5">
          <w:rPr>
            <w:rStyle w:val="Hyperlink"/>
            <w:noProof/>
          </w:rPr>
          <w:t>Executive Summary of the GOES-15 NOAA Science Test</w:t>
        </w:r>
        <w:r w:rsidR="006F3CCE">
          <w:rPr>
            <w:noProof/>
            <w:webHidden/>
          </w:rPr>
          <w:tab/>
        </w:r>
        <w:r w:rsidR="006F3CCE">
          <w:rPr>
            <w:noProof/>
            <w:webHidden/>
          </w:rPr>
          <w:fldChar w:fldCharType="begin"/>
        </w:r>
        <w:r w:rsidR="006F3CCE">
          <w:rPr>
            <w:noProof/>
            <w:webHidden/>
          </w:rPr>
          <w:instrText xml:space="preserve"> PAGEREF _Toc301943615 \h </w:instrText>
        </w:r>
        <w:r w:rsidR="006F3CCE">
          <w:rPr>
            <w:noProof/>
            <w:webHidden/>
          </w:rPr>
        </w:r>
        <w:r w:rsidR="006F3CCE">
          <w:rPr>
            <w:noProof/>
            <w:webHidden/>
          </w:rPr>
          <w:fldChar w:fldCharType="separate"/>
        </w:r>
        <w:r w:rsidR="006F3CCE">
          <w:rPr>
            <w:noProof/>
            <w:webHidden/>
          </w:rPr>
          <w:t>1</w:t>
        </w:r>
        <w:r w:rsidR="006F3CCE">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16" w:history="1">
        <w:r w:rsidRPr="00693CA5">
          <w:rPr>
            <w:rStyle w:val="Hyperlink"/>
            <w:noProof/>
          </w:rPr>
          <w:t>1.1.</w:t>
        </w:r>
        <w:r>
          <w:rPr>
            <w:rFonts w:asciiTheme="minorHAnsi" w:eastAsiaTheme="minorEastAsia" w:hAnsiTheme="minorHAnsi" w:cstheme="minorBidi"/>
            <w:smallCaps w:val="0"/>
            <w:noProof/>
            <w:sz w:val="22"/>
            <w:szCs w:val="22"/>
          </w:rPr>
          <w:tab/>
        </w:r>
        <w:r w:rsidRPr="00693CA5">
          <w:rPr>
            <w:rStyle w:val="Hyperlink"/>
            <w:noProof/>
          </w:rPr>
          <w:t>Goals for the GOES-15 Science Test</w:t>
        </w:r>
        <w:r>
          <w:rPr>
            <w:noProof/>
            <w:webHidden/>
          </w:rPr>
          <w:tab/>
        </w:r>
        <w:r>
          <w:rPr>
            <w:noProof/>
            <w:webHidden/>
          </w:rPr>
          <w:fldChar w:fldCharType="begin"/>
        </w:r>
        <w:r>
          <w:rPr>
            <w:noProof/>
            <w:webHidden/>
          </w:rPr>
          <w:instrText xml:space="preserve"> PAGEREF _Toc301943616 \h </w:instrText>
        </w:r>
        <w:r>
          <w:rPr>
            <w:noProof/>
            <w:webHidden/>
          </w:rPr>
        </w:r>
        <w:r>
          <w:rPr>
            <w:noProof/>
            <w:webHidden/>
          </w:rPr>
          <w:fldChar w:fldCharType="separate"/>
        </w:r>
        <w:r>
          <w:rPr>
            <w:noProof/>
            <w:webHidden/>
          </w:rPr>
          <w:t>4</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7" w:history="1">
        <w:r w:rsidRPr="00693CA5">
          <w:rPr>
            <w:rStyle w:val="Hyperlink"/>
            <w:noProof/>
          </w:rPr>
          <w:t>2.</w:t>
        </w:r>
        <w:r>
          <w:rPr>
            <w:rFonts w:asciiTheme="minorHAnsi" w:eastAsiaTheme="minorEastAsia" w:hAnsiTheme="minorHAnsi" w:cstheme="minorBidi"/>
            <w:noProof/>
            <w:sz w:val="22"/>
            <w:szCs w:val="22"/>
          </w:rPr>
          <w:tab/>
        </w:r>
        <w:r w:rsidRPr="00693CA5">
          <w:rPr>
            <w:rStyle w:val="Hyperlink"/>
            <w:noProof/>
          </w:rPr>
          <w:t>Satellite Schedules and Sectors</w:t>
        </w:r>
        <w:r>
          <w:rPr>
            <w:noProof/>
            <w:webHidden/>
          </w:rPr>
          <w:tab/>
        </w:r>
        <w:r>
          <w:rPr>
            <w:noProof/>
            <w:webHidden/>
          </w:rPr>
          <w:fldChar w:fldCharType="begin"/>
        </w:r>
        <w:r>
          <w:rPr>
            <w:noProof/>
            <w:webHidden/>
          </w:rPr>
          <w:instrText xml:space="preserve"> PAGEREF _Toc301943617 \h </w:instrText>
        </w:r>
        <w:r>
          <w:rPr>
            <w:noProof/>
            <w:webHidden/>
          </w:rPr>
        </w:r>
        <w:r>
          <w:rPr>
            <w:noProof/>
            <w:webHidden/>
          </w:rPr>
          <w:fldChar w:fldCharType="separate"/>
        </w:r>
        <w:r>
          <w:rPr>
            <w:noProof/>
            <w:webHidden/>
          </w:rPr>
          <w:t>5</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8" w:history="1">
        <w:r w:rsidRPr="00693CA5">
          <w:rPr>
            <w:rStyle w:val="Hyperlink"/>
            <w:noProof/>
          </w:rPr>
          <w:t>3.</w:t>
        </w:r>
        <w:r>
          <w:rPr>
            <w:rFonts w:asciiTheme="minorHAnsi" w:eastAsiaTheme="minorEastAsia" w:hAnsiTheme="minorHAnsi" w:cstheme="minorBidi"/>
            <w:noProof/>
            <w:sz w:val="22"/>
            <w:szCs w:val="22"/>
          </w:rPr>
          <w:tab/>
        </w:r>
        <w:r w:rsidRPr="00693CA5">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_Toc301943618 \h </w:instrText>
        </w:r>
        <w:r>
          <w:rPr>
            <w:noProof/>
            <w:webHidden/>
          </w:rPr>
        </w:r>
        <w:r>
          <w:rPr>
            <w:noProof/>
            <w:webHidden/>
          </w:rPr>
          <w:fldChar w:fldCharType="separate"/>
        </w:r>
        <w:r>
          <w:rPr>
            <w:noProof/>
            <w:webHidden/>
          </w:rPr>
          <w:t>12</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9" w:history="1">
        <w:r w:rsidRPr="00693CA5">
          <w:rPr>
            <w:rStyle w:val="Hyperlink"/>
            <w:noProof/>
          </w:rPr>
          <w:t>4.</w:t>
        </w:r>
        <w:r>
          <w:rPr>
            <w:rFonts w:asciiTheme="minorHAnsi" w:eastAsiaTheme="minorEastAsia" w:hAnsiTheme="minorHAnsi" w:cstheme="minorBidi"/>
            <w:noProof/>
            <w:sz w:val="22"/>
            <w:szCs w:val="22"/>
          </w:rPr>
          <w:tab/>
        </w:r>
        <w:r w:rsidRPr="00693CA5">
          <w:rPr>
            <w:rStyle w:val="Hyperlink"/>
            <w:noProof/>
          </w:rPr>
          <w:t>GOES Data Quality</w:t>
        </w:r>
        <w:r>
          <w:rPr>
            <w:noProof/>
            <w:webHidden/>
          </w:rPr>
          <w:tab/>
        </w:r>
        <w:r>
          <w:rPr>
            <w:noProof/>
            <w:webHidden/>
          </w:rPr>
          <w:fldChar w:fldCharType="begin"/>
        </w:r>
        <w:r>
          <w:rPr>
            <w:noProof/>
            <w:webHidden/>
          </w:rPr>
          <w:instrText xml:space="preserve"> PAGEREF _Toc301943619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0" w:history="1">
        <w:r w:rsidRPr="00693CA5">
          <w:rPr>
            <w:rStyle w:val="Hyperlink"/>
            <w:noProof/>
          </w:rPr>
          <w:t>4.1.</w:t>
        </w:r>
        <w:r>
          <w:rPr>
            <w:rFonts w:asciiTheme="minorHAnsi" w:eastAsiaTheme="minorEastAsia" w:hAnsiTheme="minorHAnsi" w:cstheme="minorBidi"/>
            <w:smallCaps w:val="0"/>
            <w:noProof/>
            <w:sz w:val="22"/>
            <w:szCs w:val="22"/>
          </w:rPr>
          <w:tab/>
        </w:r>
        <w:r w:rsidRPr="00693CA5">
          <w:rPr>
            <w:rStyle w:val="Hyperlink"/>
            <w:noProof/>
          </w:rPr>
          <w:t>First Images</w:t>
        </w:r>
        <w:r>
          <w:rPr>
            <w:noProof/>
            <w:webHidden/>
          </w:rPr>
          <w:tab/>
        </w:r>
        <w:r>
          <w:rPr>
            <w:noProof/>
            <w:webHidden/>
          </w:rPr>
          <w:fldChar w:fldCharType="begin"/>
        </w:r>
        <w:r>
          <w:rPr>
            <w:noProof/>
            <w:webHidden/>
          </w:rPr>
          <w:instrText xml:space="preserve"> PAGEREF _Toc301943620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1" w:history="1">
        <w:r w:rsidRPr="00693CA5">
          <w:rPr>
            <w:rStyle w:val="Hyperlink"/>
            <w:noProof/>
          </w:rPr>
          <w:t>4.1.1.</w:t>
        </w:r>
        <w:r>
          <w:rPr>
            <w:rFonts w:asciiTheme="minorHAnsi" w:eastAsiaTheme="minorEastAsia" w:hAnsiTheme="minorHAnsi" w:cstheme="minorBidi"/>
            <w:i w:val="0"/>
            <w:noProof/>
            <w:sz w:val="22"/>
            <w:szCs w:val="22"/>
          </w:rPr>
          <w:tab/>
        </w:r>
        <w:r w:rsidRPr="00693CA5">
          <w:rPr>
            <w:rStyle w:val="Hyperlink"/>
            <w:noProof/>
          </w:rPr>
          <w:t>Visible</w:t>
        </w:r>
        <w:r>
          <w:rPr>
            <w:noProof/>
            <w:webHidden/>
          </w:rPr>
          <w:tab/>
        </w:r>
        <w:r>
          <w:rPr>
            <w:noProof/>
            <w:webHidden/>
          </w:rPr>
          <w:fldChar w:fldCharType="begin"/>
        </w:r>
        <w:r>
          <w:rPr>
            <w:noProof/>
            <w:webHidden/>
          </w:rPr>
          <w:instrText xml:space="preserve"> PAGEREF _Toc301943621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2" w:history="1">
        <w:r w:rsidRPr="00693CA5">
          <w:rPr>
            <w:rStyle w:val="Hyperlink"/>
            <w:noProof/>
          </w:rPr>
          <w:t>4.1.2.</w:t>
        </w:r>
        <w:r>
          <w:rPr>
            <w:rFonts w:asciiTheme="minorHAnsi" w:eastAsiaTheme="minorEastAsia" w:hAnsiTheme="minorHAnsi" w:cstheme="minorBidi"/>
            <w:i w:val="0"/>
            <w:noProof/>
            <w:sz w:val="22"/>
            <w:szCs w:val="22"/>
          </w:rPr>
          <w:tab/>
        </w:r>
        <w:r w:rsidRPr="00693CA5">
          <w:rPr>
            <w:rStyle w:val="Hyperlink"/>
            <w:noProof/>
          </w:rPr>
          <w:t>Infrared (IR)</w:t>
        </w:r>
        <w:r>
          <w:rPr>
            <w:noProof/>
            <w:webHidden/>
          </w:rPr>
          <w:tab/>
        </w:r>
        <w:r>
          <w:rPr>
            <w:noProof/>
            <w:webHidden/>
          </w:rPr>
          <w:fldChar w:fldCharType="begin"/>
        </w:r>
        <w:r>
          <w:rPr>
            <w:noProof/>
            <w:webHidden/>
          </w:rPr>
          <w:instrText xml:space="preserve"> PAGEREF _Toc301943622 \h </w:instrText>
        </w:r>
        <w:r>
          <w:rPr>
            <w:noProof/>
            <w:webHidden/>
          </w:rPr>
        </w:r>
        <w:r>
          <w:rPr>
            <w:noProof/>
            <w:webHidden/>
          </w:rPr>
          <w:fldChar w:fldCharType="separate"/>
        </w:r>
        <w:r>
          <w:rPr>
            <w:noProof/>
            <w:webHidden/>
          </w:rPr>
          <w:t>16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3" w:history="1">
        <w:r w:rsidRPr="00693CA5">
          <w:rPr>
            <w:rStyle w:val="Hyperlink"/>
            <w:noProof/>
          </w:rPr>
          <w:t>4.1.3.</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_Toc301943623 \h </w:instrText>
        </w:r>
        <w:r>
          <w:rPr>
            <w:noProof/>
            <w:webHidden/>
          </w:rPr>
        </w:r>
        <w:r>
          <w:rPr>
            <w:noProof/>
            <w:webHidden/>
          </w:rPr>
          <w:fldChar w:fldCharType="separate"/>
        </w:r>
        <w:r>
          <w:rPr>
            <w:noProof/>
            <w:webHidden/>
          </w:rPr>
          <w:t>18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4" w:history="1">
        <w:r w:rsidRPr="00693CA5">
          <w:rPr>
            <w:rStyle w:val="Hyperlink"/>
            <w:noProof/>
          </w:rPr>
          <w:t>4.2.</w:t>
        </w:r>
        <w:r>
          <w:rPr>
            <w:rFonts w:asciiTheme="minorHAnsi" w:eastAsiaTheme="minorEastAsia" w:hAnsiTheme="minorHAnsi" w:cstheme="minorBidi"/>
            <w:smallCaps w:val="0"/>
            <w:noProof/>
            <w:sz w:val="22"/>
            <w:szCs w:val="22"/>
          </w:rPr>
          <w:tab/>
        </w:r>
        <w:r w:rsidRPr="00693CA5">
          <w:rPr>
            <w:rStyle w:val="Hyperlink"/>
            <w:noProof/>
          </w:rPr>
          <w:t>Spectral Response Functions (SRFs)</w:t>
        </w:r>
        <w:r>
          <w:rPr>
            <w:noProof/>
            <w:webHidden/>
          </w:rPr>
          <w:tab/>
        </w:r>
        <w:r>
          <w:rPr>
            <w:noProof/>
            <w:webHidden/>
          </w:rPr>
          <w:fldChar w:fldCharType="begin"/>
        </w:r>
        <w:r>
          <w:rPr>
            <w:noProof/>
            <w:webHidden/>
          </w:rPr>
          <w:instrText xml:space="preserve"> PAGEREF _Toc301943624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5" w:history="1">
        <w:r w:rsidRPr="00693CA5">
          <w:rPr>
            <w:rStyle w:val="Hyperlink"/>
            <w:noProof/>
          </w:rPr>
          <w:t>4.2.1.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_Toc301943625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6" w:history="1">
        <w:r w:rsidRPr="00693CA5">
          <w:rPr>
            <w:rStyle w:val="Hyperlink"/>
            <w:noProof/>
          </w:rPr>
          <w:t>4.2.2.</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_Toc301943626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7" w:history="1">
        <w:r w:rsidRPr="00693CA5">
          <w:rPr>
            <w:rStyle w:val="Hyperlink"/>
            <w:noProof/>
          </w:rPr>
          <w:t>4.3.</w:t>
        </w:r>
        <w:r>
          <w:rPr>
            <w:rFonts w:asciiTheme="minorHAnsi" w:eastAsiaTheme="minorEastAsia" w:hAnsiTheme="minorHAnsi" w:cstheme="minorBidi"/>
            <w:smallCaps w:val="0"/>
            <w:noProof/>
            <w:sz w:val="22"/>
            <w:szCs w:val="22"/>
          </w:rPr>
          <w:tab/>
        </w:r>
        <w:r w:rsidRPr="00693CA5">
          <w:rPr>
            <w:rStyle w:val="Hyperlink"/>
            <w:noProof/>
          </w:rPr>
          <w:t>Random Noise Estimates</w:t>
        </w:r>
        <w:r>
          <w:rPr>
            <w:noProof/>
            <w:webHidden/>
          </w:rPr>
          <w:tab/>
        </w:r>
        <w:r>
          <w:rPr>
            <w:noProof/>
            <w:webHidden/>
          </w:rPr>
          <w:fldChar w:fldCharType="begin"/>
        </w:r>
        <w:r>
          <w:rPr>
            <w:noProof/>
            <w:webHidden/>
          </w:rPr>
          <w:instrText xml:space="preserve"> PAGEREF _Toc301943627 \h </w:instrText>
        </w:r>
        <w:r>
          <w:rPr>
            <w:noProof/>
            <w:webHidden/>
          </w:rPr>
        </w:r>
        <w:r>
          <w:rPr>
            <w:noProof/>
            <w:webHidden/>
          </w:rPr>
          <w:fldChar w:fldCharType="separate"/>
        </w:r>
        <w:r>
          <w:rPr>
            <w:noProof/>
            <w:webHidden/>
          </w:rPr>
          <w:t>21</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8" w:history="1">
        <w:r w:rsidRPr="00693CA5">
          <w:rPr>
            <w:rStyle w:val="Hyperlink"/>
            <w:noProof/>
          </w:rPr>
          <w:t>4.3.1.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_Toc301943628 \h </w:instrText>
        </w:r>
        <w:r>
          <w:rPr>
            <w:noProof/>
            <w:webHidden/>
          </w:rPr>
        </w:r>
        <w:r>
          <w:rPr>
            <w:noProof/>
            <w:webHidden/>
          </w:rPr>
          <w:fldChar w:fldCharType="separate"/>
        </w:r>
        <w:r>
          <w:rPr>
            <w:noProof/>
            <w:webHidden/>
          </w:rPr>
          <w:t>22</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9" w:history="1">
        <w:r w:rsidRPr="00693CA5">
          <w:rPr>
            <w:rStyle w:val="Hyperlink"/>
            <w:noProof/>
          </w:rPr>
          <w:t>4.3.2.</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_Toc301943629 \h </w:instrText>
        </w:r>
        <w:r>
          <w:rPr>
            <w:noProof/>
            <w:webHidden/>
          </w:rPr>
        </w:r>
        <w:r>
          <w:rPr>
            <w:noProof/>
            <w:webHidden/>
          </w:rPr>
          <w:fldChar w:fldCharType="separate"/>
        </w:r>
        <w:r>
          <w:rPr>
            <w:noProof/>
            <w:webHidden/>
          </w:rPr>
          <w:t>25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0" w:history="1">
        <w:r w:rsidRPr="00693CA5">
          <w:rPr>
            <w:rStyle w:val="Hyperlink"/>
            <w:noProof/>
          </w:rPr>
          <w:t>4.4.</w:t>
        </w:r>
        <w:r>
          <w:rPr>
            <w:rFonts w:asciiTheme="minorHAnsi" w:eastAsiaTheme="minorEastAsia" w:hAnsiTheme="minorHAnsi" w:cstheme="minorBidi"/>
            <w:smallCaps w:val="0"/>
            <w:noProof/>
            <w:sz w:val="22"/>
            <w:szCs w:val="22"/>
          </w:rPr>
          <w:tab/>
        </w:r>
        <w:r w:rsidRPr="00693CA5">
          <w:rPr>
            <w:rStyle w:val="Hyperlink"/>
            <w:noProof/>
          </w:rPr>
          <w:t>Striping Due to Multiple Detectors</w:t>
        </w:r>
        <w:r>
          <w:rPr>
            <w:noProof/>
            <w:webHidden/>
          </w:rPr>
          <w:tab/>
        </w:r>
        <w:r>
          <w:rPr>
            <w:noProof/>
            <w:webHidden/>
          </w:rPr>
          <w:fldChar w:fldCharType="begin"/>
        </w:r>
        <w:r>
          <w:rPr>
            <w:noProof/>
            <w:webHidden/>
          </w:rPr>
          <w:instrText xml:space="preserve"> PAGEREF _Toc301943630 \h </w:instrText>
        </w:r>
        <w:r>
          <w:rPr>
            <w:noProof/>
            <w:webHidden/>
          </w:rPr>
        </w:r>
        <w:r>
          <w:rPr>
            <w:noProof/>
            <w:webHidden/>
          </w:rPr>
          <w:fldChar w:fldCharType="separate"/>
        </w:r>
        <w:r>
          <w:rPr>
            <w:noProof/>
            <w:webHidden/>
          </w:rPr>
          <w:t>29</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1" w:history="1">
        <w:r w:rsidRPr="00693CA5">
          <w:rPr>
            <w:rStyle w:val="Hyperlink"/>
            <w:noProof/>
          </w:rPr>
          <w:t>4.4.1.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_Toc301943631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2" w:history="1">
        <w:r w:rsidRPr="00693CA5">
          <w:rPr>
            <w:rStyle w:val="Hyperlink"/>
            <w:rFonts w:eastAsia="Batang"/>
            <w:noProof/>
          </w:rPr>
          <w:t>4.4.2.</w:t>
        </w:r>
        <w:r>
          <w:rPr>
            <w:rFonts w:asciiTheme="minorHAnsi" w:eastAsiaTheme="minorEastAsia" w:hAnsiTheme="minorHAnsi" w:cstheme="minorBidi"/>
            <w:i w:val="0"/>
            <w:noProof/>
            <w:sz w:val="22"/>
            <w:szCs w:val="22"/>
          </w:rPr>
          <w:tab/>
        </w:r>
        <w:r w:rsidRPr="00693CA5">
          <w:rPr>
            <w:rStyle w:val="Hyperlink"/>
            <w:rFonts w:eastAsia="Batang"/>
            <w:noProof/>
          </w:rPr>
          <w:t>Sounder</w:t>
        </w:r>
        <w:r>
          <w:rPr>
            <w:noProof/>
            <w:webHidden/>
          </w:rPr>
          <w:tab/>
        </w:r>
        <w:r>
          <w:rPr>
            <w:noProof/>
            <w:webHidden/>
          </w:rPr>
          <w:fldChar w:fldCharType="begin"/>
        </w:r>
        <w:r>
          <w:rPr>
            <w:noProof/>
            <w:webHidden/>
          </w:rPr>
          <w:instrText xml:space="preserve"> PAGEREF _Toc301943632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3" w:history="1">
        <w:r w:rsidRPr="00693CA5">
          <w:rPr>
            <w:rStyle w:val="Hyperlink"/>
            <w:noProof/>
          </w:rPr>
          <w:t>4.5.</w:t>
        </w:r>
        <w:r>
          <w:rPr>
            <w:rFonts w:asciiTheme="minorHAnsi" w:eastAsiaTheme="minorEastAsia" w:hAnsiTheme="minorHAnsi" w:cstheme="minorBidi"/>
            <w:smallCaps w:val="0"/>
            <w:noProof/>
            <w:sz w:val="22"/>
            <w:szCs w:val="22"/>
          </w:rPr>
          <w:tab/>
        </w:r>
        <w:r w:rsidRPr="00693CA5">
          <w:rPr>
            <w:rStyle w:val="Hyperlink"/>
            <w:noProof/>
          </w:rPr>
          <w:t>Initial post-launch calibration for the GOES-15 Imager visible channel</w:t>
        </w:r>
        <w:r>
          <w:rPr>
            <w:noProof/>
            <w:webHidden/>
          </w:rPr>
          <w:tab/>
        </w:r>
        <w:r>
          <w:rPr>
            <w:noProof/>
            <w:webHidden/>
          </w:rPr>
          <w:fldChar w:fldCharType="begin"/>
        </w:r>
        <w:r>
          <w:rPr>
            <w:noProof/>
            <w:webHidden/>
          </w:rPr>
          <w:instrText xml:space="preserve"> PAGEREF _Toc301943633 \h </w:instrText>
        </w:r>
        <w:r>
          <w:rPr>
            <w:noProof/>
            <w:webHidden/>
          </w:rPr>
        </w:r>
        <w:r>
          <w:rPr>
            <w:noProof/>
            <w:webHidden/>
          </w:rPr>
          <w:fldChar w:fldCharType="separate"/>
        </w:r>
        <w:r>
          <w:rPr>
            <w:noProof/>
            <w:webHidden/>
          </w:rPr>
          <w:t>31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4" w:history="1">
        <w:r w:rsidRPr="00693CA5">
          <w:rPr>
            <w:rStyle w:val="Hyperlink"/>
            <w:noProof/>
          </w:rPr>
          <w:t>4.6.</w:t>
        </w:r>
        <w:r>
          <w:rPr>
            <w:rFonts w:asciiTheme="minorHAnsi" w:eastAsiaTheme="minorEastAsia" w:hAnsiTheme="minorHAnsi" w:cstheme="minorBidi"/>
            <w:smallCaps w:val="0"/>
            <w:noProof/>
            <w:sz w:val="22"/>
            <w:szCs w:val="22"/>
          </w:rPr>
          <w:tab/>
        </w:r>
        <w:r w:rsidRPr="00693CA5">
          <w:rPr>
            <w:rStyle w:val="Hyperlink"/>
            <w:noProof/>
          </w:rPr>
          <w:t>GEO to GEO comparisons</w:t>
        </w:r>
        <w:r>
          <w:rPr>
            <w:noProof/>
            <w:webHidden/>
          </w:rPr>
          <w:tab/>
        </w:r>
        <w:r>
          <w:rPr>
            <w:noProof/>
            <w:webHidden/>
          </w:rPr>
          <w:fldChar w:fldCharType="begin"/>
        </w:r>
        <w:r>
          <w:rPr>
            <w:noProof/>
            <w:webHidden/>
          </w:rPr>
          <w:instrText xml:space="preserve"> PAGEREF _Toc301943634 \h </w:instrText>
        </w:r>
        <w:r>
          <w:rPr>
            <w:noProof/>
            <w:webHidden/>
          </w:rPr>
        </w:r>
        <w:r>
          <w:rPr>
            <w:noProof/>
            <w:webHidden/>
          </w:rPr>
          <w:fldChar w:fldCharType="separate"/>
        </w:r>
        <w:r>
          <w:rPr>
            <w:noProof/>
            <w:webHidden/>
          </w:rPr>
          <w:t>31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5" w:history="1">
        <w:r w:rsidRPr="00693CA5">
          <w:rPr>
            <w:rStyle w:val="Hyperlink"/>
            <w:noProof/>
          </w:rPr>
          <w:t>4.7.</w:t>
        </w:r>
        <w:r>
          <w:rPr>
            <w:rFonts w:asciiTheme="minorHAnsi" w:eastAsiaTheme="minorEastAsia" w:hAnsiTheme="minorHAnsi" w:cstheme="minorBidi"/>
            <w:smallCaps w:val="0"/>
            <w:noProof/>
            <w:sz w:val="22"/>
            <w:szCs w:val="22"/>
          </w:rPr>
          <w:tab/>
        </w:r>
        <w:r w:rsidRPr="00693CA5">
          <w:rPr>
            <w:rStyle w:val="Hyperlink"/>
            <w:noProof/>
          </w:rPr>
          <w:t>Imager-to-Polar-Orbiter Comparisons</w:t>
        </w:r>
        <w:r>
          <w:rPr>
            <w:noProof/>
            <w:webHidden/>
          </w:rPr>
          <w:tab/>
        </w:r>
        <w:r>
          <w:rPr>
            <w:noProof/>
            <w:webHidden/>
          </w:rPr>
          <w:fldChar w:fldCharType="begin"/>
        </w:r>
        <w:r>
          <w:rPr>
            <w:noProof/>
            <w:webHidden/>
          </w:rPr>
          <w:instrText xml:space="preserve"> PAGEREF _Toc301943635 \h </w:instrText>
        </w:r>
        <w:r>
          <w:rPr>
            <w:noProof/>
            <w:webHidden/>
          </w:rPr>
        </w:r>
        <w:r>
          <w:rPr>
            <w:noProof/>
            <w:webHidden/>
          </w:rPr>
          <w:fldChar w:fldCharType="separate"/>
        </w:r>
        <w:r>
          <w:rPr>
            <w:noProof/>
            <w:webHidden/>
          </w:rPr>
          <w:t>38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6" w:history="1">
        <w:r w:rsidRPr="00693CA5">
          <w:rPr>
            <w:rStyle w:val="Hyperlink"/>
            <w:noProof/>
          </w:rPr>
          <w:t>4.8.</w:t>
        </w:r>
        <w:r>
          <w:rPr>
            <w:rFonts w:asciiTheme="minorHAnsi" w:eastAsiaTheme="minorEastAsia" w:hAnsiTheme="minorHAnsi" w:cstheme="minorBidi"/>
            <w:smallCaps w:val="0"/>
            <w:noProof/>
            <w:sz w:val="22"/>
            <w:szCs w:val="22"/>
          </w:rPr>
          <w:tab/>
        </w:r>
        <w:r w:rsidRPr="00693CA5">
          <w:rPr>
            <w:rStyle w:val="Hyperlink"/>
            <w:noProof/>
          </w:rPr>
          <w:t>Stray Light Analysis</w:t>
        </w:r>
        <w:r>
          <w:rPr>
            <w:noProof/>
            <w:webHidden/>
          </w:rPr>
          <w:tab/>
        </w:r>
        <w:r>
          <w:rPr>
            <w:noProof/>
            <w:webHidden/>
          </w:rPr>
          <w:fldChar w:fldCharType="begin"/>
        </w:r>
        <w:r>
          <w:rPr>
            <w:noProof/>
            <w:webHidden/>
          </w:rPr>
          <w:instrText xml:space="preserve"> PAGEREF _Toc301943636 \h </w:instrText>
        </w:r>
        <w:r>
          <w:rPr>
            <w:noProof/>
            <w:webHidden/>
          </w:rPr>
        </w:r>
        <w:r>
          <w:rPr>
            <w:noProof/>
            <w:webHidden/>
          </w:rPr>
          <w:fldChar w:fldCharType="separate"/>
        </w:r>
        <w:r>
          <w:rPr>
            <w:noProof/>
            <w:webHidden/>
          </w:rPr>
          <w:t>45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7" w:history="1">
        <w:r w:rsidRPr="00693CA5">
          <w:rPr>
            <w:rStyle w:val="Hyperlink"/>
            <w:noProof/>
          </w:rPr>
          <w:t>4.9.</w:t>
        </w:r>
        <w:r>
          <w:rPr>
            <w:rFonts w:asciiTheme="minorHAnsi" w:eastAsiaTheme="minorEastAsia" w:hAnsiTheme="minorHAnsi" w:cstheme="minorBidi"/>
            <w:smallCaps w:val="0"/>
            <w:noProof/>
            <w:sz w:val="22"/>
            <w:szCs w:val="22"/>
          </w:rPr>
          <w:tab/>
        </w:r>
        <w:r w:rsidRPr="00693CA5">
          <w:rPr>
            <w:rStyle w:val="Hyperlink"/>
            <w:noProof/>
          </w:rPr>
          <w:t>Instrument Performance Monitoring</w:t>
        </w:r>
        <w:r>
          <w:rPr>
            <w:noProof/>
            <w:webHidden/>
          </w:rPr>
          <w:tab/>
        </w:r>
        <w:r>
          <w:rPr>
            <w:noProof/>
            <w:webHidden/>
          </w:rPr>
          <w:fldChar w:fldCharType="begin"/>
        </w:r>
        <w:r>
          <w:rPr>
            <w:noProof/>
            <w:webHidden/>
          </w:rPr>
          <w:instrText xml:space="preserve"> PAGEREF _Toc301943637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8" w:history="1">
        <w:r w:rsidRPr="00693CA5">
          <w:rPr>
            <w:rStyle w:val="Hyperlink"/>
            <w:noProof/>
          </w:rPr>
          <w:t>4.9.1.</w:t>
        </w:r>
        <w:r>
          <w:rPr>
            <w:rFonts w:asciiTheme="minorHAnsi" w:eastAsiaTheme="minorEastAsia" w:hAnsiTheme="minorHAnsi" w:cstheme="minorBidi"/>
            <w:i w:val="0"/>
            <w:noProof/>
            <w:sz w:val="22"/>
            <w:szCs w:val="22"/>
          </w:rPr>
          <w:tab/>
        </w:r>
        <w:r w:rsidRPr="00693CA5">
          <w:rPr>
            <w:rStyle w:val="Hyperlink"/>
            <w:noProof/>
          </w:rPr>
          <w:t>Telemetry Monitoring</w:t>
        </w:r>
        <w:r>
          <w:rPr>
            <w:noProof/>
            <w:webHidden/>
          </w:rPr>
          <w:tab/>
        </w:r>
        <w:r>
          <w:rPr>
            <w:noProof/>
            <w:webHidden/>
          </w:rPr>
          <w:fldChar w:fldCharType="begin"/>
        </w:r>
        <w:r>
          <w:rPr>
            <w:noProof/>
            <w:webHidden/>
          </w:rPr>
          <w:instrText xml:space="preserve"> PAGEREF _Toc301943638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9" w:history="1">
        <w:r w:rsidRPr="00693CA5">
          <w:rPr>
            <w:rStyle w:val="Hyperlink"/>
            <w:noProof/>
          </w:rPr>
          <w:t>4.9.2.</w:t>
        </w:r>
        <w:r>
          <w:rPr>
            <w:rFonts w:asciiTheme="minorHAnsi" w:eastAsiaTheme="minorEastAsia" w:hAnsiTheme="minorHAnsi" w:cstheme="minorBidi"/>
            <w:i w:val="0"/>
            <w:noProof/>
            <w:sz w:val="22"/>
            <w:szCs w:val="22"/>
          </w:rPr>
          <w:tab/>
        </w:r>
        <w:r w:rsidRPr="00693CA5">
          <w:rPr>
            <w:rStyle w:val="Hyperlink"/>
            <w:noProof/>
          </w:rPr>
          <w:t>Monitoring the GOES Sounder patch temperatures</w:t>
        </w:r>
        <w:r>
          <w:rPr>
            <w:noProof/>
            <w:webHidden/>
          </w:rPr>
          <w:tab/>
        </w:r>
        <w:r>
          <w:rPr>
            <w:noProof/>
            <w:webHidden/>
          </w:rPr>
          <w:fldChar w:fldCharType="begin"/>
        </w:r>
        <w:r>
          <w:rPr>
            <w:noProof/>
            <w:webHidden/>
          </w:rPr>
          <w:instrText xml:space="preserve"> PAGEREF _Toc301943639 \h </w:instrText>
        </w:r>
        <w:r>
          <w:rPr>
            <w:noProof/>
            <w:webHidden/>
          </w:rPr>
        </w:r>
        <w:r>
          <w:rPr>
            <w:noProof/>
            <w:webHidden/>
          </w:rPr>
          <w:fldChar w:fldCharType="separate"/>
        </w:r>
        <w:r>
          <w:rPr>
            <w:noProof/>
            <w:webHidden/>
          </w:rPr>
          <w:t>49</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0" w:history="1">
        <w:r w:rsidRPr="00693CA5">
          <w:rPr>
            <w:rStyle w:val="Hyperlink"/>
            <w:noProof/>
            <w:highlight w:val="yellow"/>
          </w:rPr>
          <w:t>4.9.3.</w:t>
        </w:r>
        <w:r>
          <w:rPr>
            <w:rFonts w:asciiTheme="minorHAnsi" w:eastAsiaTheme="minorEastAsia" w:hAnsiTheme="minorHAnsi" w:cstheme="minorBidi"/>
            <w:i w:val="0"/>
            <w:noProof/>
            <w:sz w:val="22"/>
            <w:szCs w:val="22"/>
          </w:rPr>
          <w:tab/>
        </w:r>
        <w:r w:rsidRPr="00693CA5">
          <w:rPr>
            <w:rStyle w:val="Hyperlink"/>
            <w:noProof/>
            <w:highlight w:val="yellow"/>
          </w:rPr>
          <w:t>Monitoring Blackbody (BB) Scan Statistics</w:t>
        </w:r>
        <w:r>
          <w:rPr>
            <w:noProof/>
            <w:webHidden/>
          </w:rPr>
          <w:tab/>
        </w:r>
        <w:r>
          <w:rPr>
            <w:noProof/>
            <w:webHidden/>
          </w:rPr>
          <w:fldChar w:fldCharType="begin"/>
        </w:r>
        <w:r>
          <w:rPr>
            <w:noProof/>
            <w:webHidden/>
          </w:rPr>
          <w:instrText xml:space="preserve"> PAGEREF _Toc301943640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1" w:history="1">
        <w:r w:rsidRPr="00693CA5">
          <w:rPr>
            <w:rStyle w:val="Hyperlink"/>
            <w:noProof/>
          </w:rPr>
          <w:t>4.9.4.</w:t>
        </w:r>
        <w:r>
          <w:rPr>
            <w:rFonts w:asciiTheme="minorHAnsi" w:eastAsiaTheme="minorEastAsia" w:hAnsiTheme="minorHAnsi" w:cstheme="minorBidi"/>
            <w:i w:val="0"/>
            <w:noProof/>
            <w:sz w:val="22"/>
            <w:szCs w:val="22"/>
          </w:rPr>
          <w:tab/>
        </w:r>
        <w:r w:rsidRPr="00693CA5">
          <w:rPr>
            <w:rStyle w:val="Hyperlink"/>
            <w:noProof/>
          </w:rPr>
          <w:t>Initial Post-launch Calibration for the Imager Visible Band</w:t>
        </w:r>
        <w:r>
          <w:rPr>
            <w:noProof/>
            <w:webHidden/>
          </w:rPr>
          <w:tab/>
        </w:r>
        <w:r>
          <w:rPr>
            <w:noProof/>
            <w:webHidden/>
          </w:rPr>
          <w:fldChar w:fldCharType="begin"/>
        </w:r>
        <w:r>
          <w:rPr>
            <w:noProof/>
            <w:webHidden/>
          </w:rPr>
          <w:instrText xml:space="preserve"> PAGEREF _Toc301943641 \h </w:instrText>
        </w:r>
        <w:r>
          <w:rPr>
            <w:noProof/>
            <w:webHidden/>
          </w:rPr>
        </w:r>
        <w:r>
          <w:rPr>
            <w:noProof/>
            <w:webHidden/>
          </w:rPr>
          <w:fldChar w:fldCharType="separate"/>
        </w:r>
        <w:r>
          <w:rPr>
            <w:noProof/>
            <w:webHidden/>
          </w:rPr>
          <w:t>51</w:t>
        </w:r>
        <w:r>
          <w:rPr>
            <w:noProof/>
            <w:webHidden/>
          </w:rPr>
          <w:fldChar w:fldCharType="end"/>
        </w:r>
      </w:hyperlink>
    </w:p>
    <w:p w:rsidR="006F3CCE" w:rsidRDefault="006F3CC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1943642" w:history="1">
        <w:r w:rsidRPr="00693CA5">
          <w:rPr>
            <w:rStyle w:val="Hyperlink"/>
            <w:noProof/>
            <w:lang w:val="de-DE"/>
          </w:rPr>
          <w:t>4.10.</w:t>
        </w:r>
        <w:r>
          <w:rPr>
            <w:rFonts w:asciiTheme="minorHAnsi" w:eastAsiaTheme="minorEastAsia" w:hAnsiTheme="minorHAnsi" w:cstheme="minorBidi"/>
            <w:smallCaps w:val="0"/>
            <w:noProof/>
            <w:sz w:val="22"/>
            <w:szCs w:val="22"/>
          </w:rPr>
          <w:tab/>
        </w:r>
        <w:r w:rsidRPr="00693CA5">
          <w:rPr>
            <w:rStyle w:val="Hyperlink"/>
            <w:noProof/>
            <w:lang w:val="de-DE"/>
          </w:rPr>
          <w:t>Finer Spatial resolution GOES-15 Imager band-6</w:t>
        </w:r>
        <w:r>
          <w:rPr>
            <w:noProof/>
            <w:webHidden/>
          </w:rPr>
          <w:tab/>
        </w:r>
        <w:r>
          <w:rPr>
            <w:noProof/>
            <w:webHidden/>
          </w:rPr>
          <w:fldChar w:fldCharType="begin"/>
        </w:r>
        <w:r>
          <w:rPr>
            <w:noProof/>
            <w:webHidden/>
          </w:rPr>
          <w:instrText xml:space="preserve"> PAGEREF _Toc301943642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3" w:history="1">
        <w:r w:rsidRPr="00693CA5">
          <w:rPr>
            <w:rStyle w:val="Hyperlink"/>
            <w:noProof/>
          </w:rPr>
          <w:t>4.1.</w:t>
        </w:r>
        <w:r>
          <w:rPr>
            <w:rFonts w:asciiTheme="minorHAnsi" w:eastAsiaTheme="minorEastAsia" w:hAnsiTheme="minorHAnsi" w:cstheme="minorBidi"/>
            <w:smallCaps w:val="0"/>
            <w:noProof/>
            <w:sz w:val="22"/>
            <w:szCs w:val="22"/>
          </w:rPr>
          <w:tab/>
        </w:r>
        <w:r w:rsidRPr="00693CA5">
          <w:rPr>
            <w:rStyle w:val="Hyperlink"/>
            <w:noProof/>
          </w:rPr>
          <w:t>Corrections of SRF for GOES-14/15 Imagers</w:t>
        </w:r>
        <w:r>
          <w:rPr>
            <w:noProof/>
            <w:webHidden/>
          </w:rPr>
          <w:tab/>
        </w:r>
        <w:r>
          <w:rPr>
            <w:noProof/>
            <w:webHidden/>
          </w:rPr>
          <w:fldChar w:fldCharType="begin"/>
        </w:r>
        <w:r>
          <w:rPr>
            <w:noProof/>
            <w:webHidden/>
          </w:rPr>
          <w:instrText xml:space="preserve"> PAGEREF _Toc301943643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44" w:history="1">
        <w:r w:rsidRPr="00693CA5">
          <w:rPr>
            <w:rStyle w:val="Hyperlink"/>
            <w:bCs/>
            <w:noProof/>
          </w:rPr>
          <w:t>5.</w:t>
        </w:r>
        <w:r>
          <w:rPr>
            <w:rFonts w:asciiTheme="minorHAnsi" w:eastAsiaTheme="minorEastAsia" w:hAnsiTheme="minorHAnsi" w:cstheme="minorBidi"/>
            <w:noProof/>
            <w:sz w:val="22"/>
            <w:szCs w:val="22"/>
          </w:rPr>
          <w:tab/>
        </w:r>
        <w:r w:rsidRPr="00693CA5">
          <w:rPr>
            <w:rStyle w:val="Hyperlink"/>
            <w:bCs/>
            <w:noProof/>
          </w:rPr>
          <w:t>Product Validation</w:t>
        </w:r>
        <w:r>
          <w:rPr>
            <w:noProof/>
            <w:webHidden/>
          </w:rPr>
          <w:tab/>
        </w:r>
        <w:r>
          <w:rPr>
            <w:noProof/>
            <w:webHidden/>
          </w:rPr>
          <w:fldChar w:fldCharType="begin"/>
        </w:r>
        <w:r>
          <w:rPr>
            <w:noProof/>
            <w:webHidden/>
          </w:rPr>
          <w:instrText xml:space="preserve"> PAGEREF _Toc301943644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5" w:history="1">
        <w:r w:rsidRPr="00693CA5">
          <w:rPr>
            <w:rStyle w:val="Hyperlink"/>
            <w:noProof/>
          </w:rPr>
          <w:t>5.1.</w:t>
        </w:r>
        <w:r>
          <w:rPr>
            <w:rFonts w:asciiTheme="minorHAnsi" w:eastAsiaTheme="minorEastAsia" w:hAnsiTheme="minorHAnsi" w:cstheme="minorBidi"/>
            <w:smallCaps w:val="0"/>
            <w:noProof/>
            <w:sz w:val="22"/>
            <w:szCs w:val="22"/>
          </w:rPr>
          <w:tab/>
        </w:r>
        <w:r w:rsidRPr="00693CA5">
          <w:rPr>
            <w:rStyle w:val="Hyperlink"/>
            <w:noProof/>
          </w:rPr>
          <w:t>Total Precipitable Water (TPW) from the Sounder</w:t>
        </w:r>
        <w:r>
          <w:rPr>
            <w:noProof/>
            <w:webHidden/>
          </w:rPr>
          <w:tab/>
        </w:r>
        <w:r>
          <w:rPr>
            <w:noProof/>
            <w:webHidden/>
          </w:rPr>
          <w:fldChar w:fldCharType="begin"/>
        </w:r>
        <w:r>
          <w:rPr>
            <w:noProof/>
            <w:webHidden/>
          </w:rPr>
          <w:instrText xml:space="preserve"> PAGEREF _Toc301943645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6" w:history="1">
        <w:r w:rsidRPr="00693CA5">
          <w:rPr>
            <w:rStyle w:val="Hyperlink"/>
            <w:noProof/>
          </w:rPr>
          <w:t>5.1.1.</w:t>
        </w:r>
        <w:r>
          <w:rPr>
            <w:rFonts w:asciiTheme="minorHAnsi" w:eastAsiaTheme="minorEastAsia" w:hAnsiTheme="minorHAnsi" w:cstheme="minorBidi"/>
            <w:i w:val="0"/>
            <w:noProof/>
            <w:sz w:val="22"/>
            <w:szCs w:val="22"/>
          </w:rPr>
          <w:tab/>
        </w:r>
        <w:r w:rsidRPr="00693CA5">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_Toc301943646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7" w:history="1">
        <w:r w:rsidRPr="00693CA5">
          <w:rPr>
            <w:rStyle w:val="Hyperlink"/>
            <w:noProof/>
            <w:highlight w:val="yellow"/>
          </w:rPr>
          <w:t>5.2.</w:t>
        </w:r>
        <w:r>
          <w:rPr>
            <w:rFonts w:asciiTheme="minorHAnsi" w:eastAsiaTheme="minorEastAsia" w:hAnsiTheme="minorHAnsi" w:cstheme="minorBidi"/>
            <w:smallCaps w:val="0"/>
            <w:noProof/>
            <w:sz w:val="22"/>
            <w:szCs w:val="22"/>
          </w:rPr>
          <w:tab/>
        </w:r>
        <w:r w:rsidRPr="00693CA5">
          <w:rPr>
            <w:rStyle w:val="Hyperlink"/>
            <w:noProof/>
            <w:highlight w:val="yellow"/>
          </w:rPr>
          <w:t>Lifted Index (LI) from the Sounder</w:t>
        </w:r>
        <w:r>
          <w:rPr>
            <w:noProof/>
            <w:webHidden/>
          </w:rPr>
          <w:tab/>
        </w:r>
        <w:r>
          <w:rPr>
            <w:noProof/>
            <w:webHidden/>
          </w:rPr>
          <w:fldChar w:fldCharType="begin"/>
        </w:r>
        <w:r>
          <w:rPr>
            <w:noProof/>
            <w:webHidden/>
          </w:rPr>
          <w:instrText xml:space="preserve"> PAGEREF _Toc301943647 \h </w:instrText>
        </w:r>
        <w:r>
          <w:rPr>
            <w:noProof/>
            <w:webHidden/>
          </w:rPr>
        </w:r>
        <w:r>
          <w:rPr>
            <w:noProof/>
            <w:webHidden/>
          </w:rPr>
          <w:fldChar w:fldCharType="separate"/>
        </w:r>
        <w:r>
          <w:rPr>
            <w:noProof/>
            <w:webHidden/>
          </w:rPr>
          <w:t>62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8" w:history="1">
        <w:r w:rsidRPr="00693CA5">
          <w:rPr>
            <w:rStyle w:val="Hyperlink"/>
            <w:noProof/>
          </w:rPr>
          <w:t>5.3.</w:t>
        </w:r>
        <w:r>
          <w:rPr>
            <w:rFonts w:asciiTheme="minorHAnsi" w:eastAsiaTheme="minorEastAsia" w:hAnsiTheme="minorHAnsi" w:cstheme="minorBidi"/>
            <w:smallCaps w:val="0"/>
            <w:noProof/>
            <w:sz w:val="22"/>
            <w:szCs w:val="22"/>
          </w:rPr>
          <w:tab/>
        </w:r>
        <w:r w:rsidRPr="00693CA5">
          <w:rPr>
            <w:rStyle w:val="Hyperlink"/>
            <w:noProof/>
          </w:rPr>
          <w:t>Cloud Parameters from the Sounder and Imager</w:t>
        </w:r>
        <w:r>
          <w:rPr>
            <w:noProof/>
            <w:webHidden/>
          </w:rPr>
          <w:tab/>
        </w:r>
        <w:r>
          <w:rPr>
            <w:noProof/>
            <w:webHidden/>
          </w:rPr>
          <w:fldChar w:fldCharType="begin"/>
        </w:r>
        <w:r>
          <w:rPr>
            <w:noProof/>
            <w:webHidden/>
          </w:rPr>
          <w:instrText xml:space="preserve"> PAGEREF _Toc301943648 \h </w:instrText>
        </w:r>
        <w:r>
          <w:rPr>
            <w:noProof/>
            <w:webHidden/>
          </w:rPr>
        </w:r>
        <w:r>
          <w:rPr>
            <w:noProof/>
            <w:webHidden/>
          </w:rPr>
          <w:fldChar w:fldCharType="separate"/>
        </w:r>
        <w:r>
          <w:rPr>
            <w:noProof/>
            <w:webHidden/>
          </w:rPr>
          <w:t>63</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9" w:history="1">
        <w:r w:rsidRPr="00693CA5">
          <w:rPr>
            <w:rStyle w:val="Hyperlink"/>
            <w:noProof/>
          </w:rPr>
          <w:t>5.4.</w:t>
        </w:r>
        <w:r>
          <w:rPr>
            <w:rFonts w:asciiTheme="minorHAnsi" w:eastAsiaTheme="minorEastAsia" w:hAnsiTheme="minorHAnsi" w:cstheme="minorBidi"/>
            <w:smallCaps w:val="0"/>
            <w:noProof/>
            <w:sz w:val="22"/>
            <w:szCs w:val="22"/>
          </w:rPr>
          <w:tab/>
        </w:r>
        <w:r w:rsidRPr="00693CA5">
          <w:rPr>
            <w:rStyle w:val="Hyperlink"/>
            <w:noProof/>
          </w:rPr>
          <w:t>Atmospheric Motion Vectors (AMVs) from the Imager</w:t>
        </w:r>
        <w:r>
          <w:rPr>
            <w:noProof/>
            <w:webHidden/>
          </w:rPr>
          <w:tab/>
        </w:r>
        <w:r>
          <w:rPr>
            <w:noProof/>
            <w:webHidden/>
          </w:rPr>
          <w:fldChar w:fldCharType="begin"/>
        </w:r>
        <w:r>
          <w:rPr>
            <w:noProof/>
            <w:webHidden/>
          </w:rPr>
          <w:instrText xml:space="preserve"> PAGEREF _Toc301943649 \h </w:instrText>
        </w:r>
        <w:r>
          <w:rPr>
            <w:noProof/>
            <w:webHidden/>
          </w:rPr>
        </w:r>
        <w:r>
          <w:rPr>
            <w:noProof/>
            <w:webHidden/>
          </w:rPr>
          <w:fldChar w:fldCharType="separate"/>
        </w:r>
        <w:r>
          <w:rPr>
            <w:noProof/>
            <w:webHidden/>
          </w:rPr>
          <w:t>68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0" w:history="1">
        <w:r w:rsidRPr="00693CA5">
          <w:rPr>
            <w:rStyle w:val="Hyperlink"/>
            <w:noProof/>
          </w:rPr>
          <w:t>5.5.</w:t>
        </w:r>
        <w:r>
          <w:rPr>
            <w:rFonts w:asciiTheme="minorHAnsi" w:eastAsiaTheme="minorEastAsia" w:hAnsiTheme="minorHAnsi" w:cstheme="minorBidi"/>
            <w:smallCaps w:val="0"/>
            <w:noProof/>
            <w:sz w:val="22"/>
            <w:szCs w:val="22"/>
          </w:rPr>
          <w:tab/>
        </w:r>
        <w:r w:rsidRPr="00693CA5">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_Toc301943650 \h </w:instrText>
        </w:r>
        <w:r>
          <w:rPr>
            <w:noProof/>
            <w:webHidden/>
          </w:rPr>
        </w:r>
        <w:r>
          <w:rPr>
            <w:noProof/>
            <w:webHidden/>
          </w:rPr>
          <w:fldChar w:fldCharType="separate"/>
        </w:r>
        <w:r>
          <w:rPr>
            <w:noProof/>
            <w:webHidden/>
          </w:rPr>
          <w:t>71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1" w:history="1">
        <w:r w:rsidRPr="00693CA5">
          <w:rPr>
            <w:rStyle w:val="Hyperlink"/>
            <w:noProof/>
            <w:highlight w:val="yellow"/>
          </w:rPr>
          <w:t>5.6.</w:t>
        </w:r>
        <w:r>
          <w:rPr>
            <w:rFonts w:asciiTheme="minorHAnsi" w:eastAsiaTheme="minorEastAsia" w:hAnsiTheme="minorHAnsi" w:cstheme="minorBidi"/>
            <w:smallCaps w:val="0"/>
            <w:noProof/>
            <w:sz w:val="22"/>
            <w:szCs w:val="22"/>
          </w:rPr>
          <w:tab/>
        </w:r>
        <w:r w:rsidRPr="00693CA5">
          <w:rPr>
            <w:rStyle w:val="Hyperlink"/>
            <w:noProof/>
            <w:highlight w:val="yellow"/>
          </w:rPr>
          <w:t>Sea Surface Temperature (SST) from the Imager</w:t>
        </w:r>
        <w:r>
          <w:rPr>
            <w:noProof/>
            <w:webHidden/>
          </w:rPr>
          <w:tab/>
        </w:r>
        <w:r>
          <w:rPr>
            <w:noProof/>
            <w:webHidden/>
          </w:rPr>
          <w:fldChar w:fldCharType="begin"/>
        </w:r>
        <w:r>
          <w:rPr>
            <w:noProof/>
            <w:webHidden/>
          </w:rPr>
          <w:instrText xml:space="preserve"> PAGEREF _Toc301943651 \h </w:instrText>
        </w:r>
        <w:r>
          <w:rPr>
            <w:noProof/>
            <w:webHidden/>
          </w:rPr>
        </w:r>
        <w:r>
          <w:rPr>
            <w:noProof/>
            <w:webHidden/>
          </w:rPr>
          <w:fldChar w:fldCharType="separate"/>
        </w:r>
        <w:r>
          <w:rPr>
            <w:noProof/>
            <w:webHidden/>
          </w:rPr>
          <w:t>72</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52" w:history="1">
        <w:r w:rsidRPr="00693CA5">
          <w:rPr>
            <w:rStyle w:val="Hyperlink"/>
            <w:noProof/>
          </w:rPr>
          <w:t>5.6.1.</w:t>
        </w:r>
        <w:r>
          <w:rPr>
            <w:rFonts w:asciiTheme="minorHAnsi" w:eastAsiaTheme="minorEastAsia" w:hAnsiTheme="minorHAnsi" w:cstheme="minorBidi"/>
            <w:i w:val="0"/>
            <w:noProof/>
            <w:sz w:val="22"/>
            <w:szCs w:val="22"/>
          </w:rPr>
          <w:tab/>
        </w:r>
        <w:r w:rsidRPr="00693CA5">
          <w:rPr>
            <w:rStyle w:val="Hyperlink"/>
            <w:noProof/>
          </w:rPr>
          <w:t>SST Generation</w:t>
        </w:r>
        <w:r>
          <w:rPr>
            <w:noProof/>
            <w:webHidden/>
          </w:rPr>
          <w:tab/>
        </w:r>
        <w:r>
          <w:rPr>
            <w:noProof/>
            <w:webHidden/>
          </w:rPr>
          <w:fldChar w:fldCharType="begin"/>
        </w:r>
        <w:r>
          <w:rPr>
            <w:noProof/>
            <w:webHidden/>
          </w:rPr>
          <w:instrText xml:space="preserve"> PAGEREF _Toc301943652 \h </w:instrText>
        </w:r>
        <w:r>
          <w:rPr>
            <w:noProof/>
            <w:webHidden/>
          </w:rPr>
        </w:r>
        <w:r>
          <w:rPr>
            <w:noProof/>
            <w:webHidden/>
          </w:rPr>
          <w:fldChar w:fldCharType="separate"/>
        </w:r>
        <w:r>
          <w:rPr>
            <w:noProof/>
            <w:webHidden/>
          </w:rPr>
          <w:t>73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53" w:history="1">
        <w:r w:rsidRPr="00693CA5">
          <w:rPr>
            <w:rStyle w:val="Hyperlink"/>
            <w:noProof/>
          </w:rPr>
          <w:t>5.6.2.</w:t>
        </w:r>
        <w:r>
          <w:rPr>
            <w:rFonts w:asciiTheme="minorHAnsi" w:eastAsiaTheme="minorEastAsia" w:hAnsiTheme="minorHAnsi" w:cstheme="minorBidi"/>
            <w:i w:val="0"/>
            <w:noProof/>
            <w:sz w:val="22"/>
            <w:szCs w:val="22"/>
          </w:rPr>
          <w:tab/>
        </w:r>
        <w:r w:rsidRPr="00693CA5">
          <w:rPr>
            <w:rStyle w:val="Hyperlink"/>
            <w:noProof/>
          </w:rPr>
          <w:t>SST Validation</w:t>
        </w:r>
        <w:r>
          <w:rPr>
            <w:noProof/>
            <w:webHidden/>
          </w:rPr>
          <w:tab/>
        </w:r>
        <w:r>
          <w:rPr>
            <w:noProof/>
            <w:webHidden/>
          </w:rPr>
          <w:fldChar w:fldCharType="begin"/>
        </w:r>
        <w:r>
          <w:rPr>
            <w:noProof/>
            <w:webHidden/>
          </w:rPr>
          <w:instrText xml:space="preserve"> PAGEREF _Toc301943653 \h </w:instrText>
        </w:r>
        <w:r>
          <w:rPr>
            <w:noProof/>
            <w:webHidden/>
          </w:rPr>
        </w:r>
        <w:r>
          <w:rPr>
            <w:noProof/>
            <w:webHidden/>
          </w:rPr>
          <w:fldChar w:fldCharType="separate"/>
        </w:r>
        <w:r>
          <w:rPr>
            <w:noProof/>
            <w:webHidden/>
          </w:rPr>
          <w:t>74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4" w:history="1">
        <w:r w:rsidRPr="00693CA5">
          <w:rPr>
            <w:rStyle w:val="Hyperlink"/>
            <w:noProof/>
            <w:highlight w:val="yellow"/>
          </w:rPr>
          <w:t>5.7.</w:t>
        </w:r>
        <w:r>
          <w:rPr>
            <w:rFonts w:asciiTheme="minorHAnsi" w:eastAsiaTheme="minorEastAsia" w:hAnsiTheme="minorHAnsi" w:cstheme="minorBidi"/>
            <w:smallCaps w:val="0"/>
            <w:noProof/>
            <w:sz w:val="22"/>
            <w:szCs w:val="22"/>
          </w:rPr>
          <w:tab/>
        </w:r>
        <w:r w:rsidRPr="00693CA5">
          <w:rPr>
            <w:rStyle w:val="Hyperlink"/>
            <w:noProof/>
            <w:highlight w:val="yellow"/>
          </w:rPr>
          <w:t>Fire Detection</w:t>
        </w:r>
        <w:r>
          <w:rPr>
            <w:noProof/>
            <w:webHidden/>
          </w:rPr>
          <w:tab/>
        </w:r>
        <w:r>
          <w:rPr>
            <w:noProof/>
            <w:webHidden/>
          </w:rPr>
          <w:fldChar w:fldCharType="begin"/>
        </w:r>
        <w:r>
          <w:rPr>
            <w:noProof/>
            <w:webHidden/>
          </w:rPr>
          <w:instrText xml:space="preserve"> PAGEREF _Toc301943654 \h </w:instrText>
        </w:r>
        <w:r>
          <w:rPr>
            <w:noProof/>
            <w:webHidden/>
          </w:rPr>
        </w:r>
        <w:r>
          <w:rPr>
            <w:noProof/>
            <w:webHidden/>
          </w:rPr>
          <w:fldChar w:fldCharType="separate"/>
        </w:r>
        <w:r>
          <w:rPr>
            <w:noProof/>
            <w:webHidden/>
          </w:rPr>
          <w:t>76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5" w:history="1">
        <w:r w:rsidRPr="00693CA5">
          <w:rPr>
            <w:rStyle w:val="Hyperlink"/>
            <w:noProof/>
            <w:highlight w:val="yellow"/>
          </w:rPr>
          <w:t>5.8.</w:t>
        </w:r>
        <w:r>
          <w:rPr>
            <w:rFonts w:asciiTheme="minorHAnsi" w:eastAsiaTheme="minorEastAsia" w:hAnsiTheme="minorHAnsi" w:cstheme="minorBidi"/>
            <w:smallCaps w:val="0"/>
            <w:noProof/>
            <w:sz w:val="22"/>
            <w:szCs w:val="22"/>
          </w:rPr>
          <w:tab/>
        </w:r>
        <w:r w:rsidRPr="00693CA5">
          <w:rPr>
            <w:rStyle w:val="Hyperlink"/>
            <w:noProof/>
            <w:highlight w:val="yellow"/>
          </w:rPr>
          <w:t>Volcanic Ash Detection</w:t>
        </w:r>
        <w:r>
          <w:rPr>
            <w:noProof/>
            <w:webHidden/>
          </w:rPr>
          <w:tab/>
        </w:r>
        <w:r>
          <w:rPr>
            <w:noProof/>
            <w:webHidden/>
          </w:rPr>
          <w:fldChar w:fldCharType="begin"/>
        </w:r>
        <w:r>
          <w:rPr>
            <w:noProof/>
            <w:webHidden/>
          </w:rPr>
          <w:instrText xml:space="preserve"> PAGEREF _Toc301943655 \h </w:instrText>
        </w:r>
        <w:r>
          <w:rPr>
            <w:noProof/>
            <w:webHidden/>
          </w:rPr>
        </w:r>
        <w:r>
          <w:rPr>
            <w:noProof/>
            <w:webHidden/>
          </w:rPr>
          <w:fldChar w:fldCharType="separate"/>
        </w:r>
        <w:r>
          <w:rPr>
            <w:noProof/>
            <w:webHidden/>
          </w:rPr>
          <w:t>78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6" w:history="1">
        <w:r w:rsidRPr="00693CA5">
          <w:rPr>
            <w:rStyle w:val="Hyperlink"/>
            <w:noProof/>
            <w:highlight w:val="yellow"/>
          </w:rPr>
          <w:t>5.9.</w:t>
        </w:r>
        <w:r>
          <w:rPr>
            <w:rFonts w:asciiTheme="minorHAnsi" w:eastAsiaTheme="minorEastAsia" w:hAnsiTheme="minorHAnsi" w:cstheme="minorBidi"/>
            <w:smallCaps w:val="0"/>
            <w:noProof/>
            <w:sz w:val="22"/>
            <w:szCs w:val="22"/>
          </w:rPr>
          <w:tab/>
        </w:r>
        <w:r w:rsidRPr="00693CA5">
          <w:rPr>
            <w:rStyle w:val="Hyperlink"/>
            <w:noProof/>
            <w:highlight w:val="yellow"/>
          </w:rPr>
          <w:t>Total Column Ozone</w:t>
        </w:r>
        <w:r>
          <w:rPr>
            <w:noProof/>
            <w:webHidden/>
          </w:rPr>
          <w:tab/>
        </w:r>
        <w:r>
          <w:rPr>
            <w:noProof/>
            <w:webHidden/>
          </w:rPr>
          <w:fldChar w:fldCharType="begin"/>
        </w:r>
        <w:r>
          <w:rPr>
            <w:noProof/>
            <w:webHidden/>
          </w:rPr>
          <w:instrText xml:space="preserve"> PAGEREF _Toc301943656 \h </w:instrText>
        </w:r>
        <w:r>
          <w:rPr>
            <w:noProof/>
            <w:webHidden/>
          </w:rPr>
        </w:r>
        <w:r>
          <w:rPr>
            <w:noProof/>
            <w:webHidden/>
          </w:rPr>
          <w:fldChar w:fldCharType="separate"/>
        </w:r>
        <w:r>
          <w:rPr>
            <w:noProof/>
            <w:webHidden/>
          </w:rPr>
          <w:t>79</w:t>
        </w:r>
        <w:r>
          <w:rPr>
            <w:noProof/>
            <w:webHidden/>
          </w:rPr>
          <w:fldChar w:fldCharType="end"/>
        </w:r>
      </w:hyperlink>
    </w:p>
    <w:p w:rsidR="006F3CCE" w:rsidRDefault="006F3CC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1943657" w:history="1">
        <w:r w:rsidRPr="00693CA5">
          <w:rPr>
            <w:rStyle w:val="Hyperlink"/>
            <w:noProof/>
          </w:rPr>
          <w:t>5.10.</w:t>
        </w:r>
        <w:r>
          <w:rPr>
            <w:rFonts w:asciiTheme="minorHAnsi" w:eastAsiaTheme="minorEastAsia" w:hAnsiTheme="minorHAnsi" w:cstheme="minorBidi"/>
            <w:smallCaps w:val="0"/>
            <w:noProof/>
            <w:sz w:val="22"/>
            <w:szCs w:val="22"/>
          </w:rPr>
          <w:tab/>
        </w:r>
        <w:r w:rsidRPr="00693CA5">
          <w:rPr>
            <w:rStyle w:val="Hyperlink"/>
            <w:noProof/>
          </w:rPr>
          <w:t>GOES Surface and Insolation Product (GSIP)</w:t>
        </w:r>
        <w:r>
          <w:rPr>
            <w:noProof/>
            <w:webHidden/>
          </w:rPr>
          <w:tab/>
        </w:r>
        <w:r>
          <w:rPr>
            <w:noProof/>
            <w:webHidden/>
          </w:rPr>
          <w:fldChar w:fldCharType="begin"/>
        </w:r>
        <w:r>
          <w:rPr>
            <w:noProof/>
            <w:webHidden/>
          </w:rPr>
          <w:instrText xml:space="preserve"> PAGEREF _Toc301943657 \h </w:instrText>
        </w:r>
        <w:r>
          <w:rPr>
            <w:noProof/>
            <w:webHidden/>
          </w:rPr>
        </w:r>
        <w:r>
          <w:rPr>
            <w:noProof/>
            <w:webHidden/>
          </w:rPr>
          <w:fldChar w:fldCharType="separate"/>
        </w:r>
        <w:r>
          <w:rPr>
            <w:noProof/>
            <w:webHidden/>
          </w:rPr>
          <w:t>81</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58" w:history="1">
        <w:r w:rsidRPr="00693CA5">
          <w:rPr>
            <w:rStyle w:val="Hyperlink"/>
            <w:noProof/>
          </w:rPr>
          <w:t>6.</w:t>
        </w:r>
        <w:r>
          <w:rPr>
            <w:rFonts w:asciiTheme="minorHAnsi" w:eastAsiaTheme="minorEastAsia" w:hAnsiTheme="minorHAnsi" w:cstheme="minorBidi"/>
            <w:noProof/>
            <w:sz w:val="22"/>
            <w:szCs w:val="22"/>
          </w:rPr>
          <w:tab/>
        </w:r>
        <w:r w:rsidRPr="00693CA5">
          <w:rPr>
            <w:rStyle w:val="Hyperlink"/>
            <w:noProof/>
          </w:rPr>
          <w:t>Other Accomplishments with GOES-14</w:t>
        </w:r>
        <w:r>
          <w:rPr>
            <w:noProof/>
            <w:webHidden/>
          </w:rPr>
          <w:tab/>
        </w:r>
        <w:r>
          <w:rPr>
            <w:noProof/>
            <w:webHidden/>
          </w:rPr>
          <w:fldChar w:fldCharType="begin"/>
        </w:r>
        <w:r>
          <w:rPr>
            <w:noProof/>
            <w:webHidden/>
          </w:rPr>
          <w:instrText xml:space="preserve"> PAGEREF _Toc301943658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9" w:history="1">
        <w:r w:rsidRPr="00693CA5">
          <w:rPr>
            <w:rStyle w:val="Hyperlink"/>
            <w:noProof/>
            <w:highlight w:val="yellow"/>
          </w:rPr>
          <w:t>6.1.</w:t>
        </w:r>
        <w:r>
          <w:rPr>
            <w:rFonts w:asciiTheme="minorHAnsi" w:eastAsiaTheme="minorEastAsia" w:hAnsiTheme="minorHAnsi" w:cstheme="minorBidi"/>
            <w:smallCaps w:val="0"/>
            <w:noProof/>
            <w:sz w:val="22"/>
            <w:szCs w:val="22"/>
          </w:rPr>
          <w:tab/>
        </w:r>
        <w:r w:rsidRPr="00693CA5">
          <w:rPr>
            <w:rStyle w:val="Hyperlink"/>
            <w:noProof/>
            <w:highlight w:val="yellow"/>
          </w:rPr>
          <w:t>GOES-14 Imager Visible (band-1) Spectral Response</w:t>
        </w:r>
        <w:r>
          <w:rPr>
            <w:noProof/>
            <w:webHidden/>
          </w:rPr>
          <w:tab/>
        </w:r>
        <w:r>
          <w:rPr>
            <w:noProof/>
            <w:webHidden/>
          </w:rPr>
          <w:fldChar w:fldCharType="begin"/>
        </w:r>
        <w:r>
          <w:rPr>
            <w:noProof/>
            <w:webHidden/>
          </w:rPr>
          <w:instrText xml:space="preserve"> PAGEREF _Toc301943659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0" w:history="1">
        <w:r w:rsidRPr="00693CA5">
          <w:rPr>
            <w:rStyle w:val="Hyperlink"/>
            <w:noProof/>
          </w:rPr>
          <w:t>6.2.</w:t>
        </w:r>
        <w:r>
          <w:rPr>
            <w:rFonts w:asciiTheme="minorHAnsi" w:eastAsiaTheme="minorEastAsia" w:hAnsiTheme="minorHAnsi" w:cstheme="minorBidi"/>
            <w:smallCaps w:val="0"/>
            <w:noProof/>
            <w:sz w:val="22"/>
            <w:szCs w:val="22"/>
          </w:rPr>
          <w:tab/>
        </w:r>
        <w:r w:rsidRPr="00693CA5">
          <w:rPr>
            <w:rStyle w:val="Hyperlink"/>
            <w:noProof/>
          </w:rPr>
          <w:t>Lunar calibration</w:t>
        </w:r>
        <w:r>
          <w:rPr>
            <w:noProof/>
            <w:webHidden/>
          </w:rPr>
          <w:tab/>
        </w:r>
        <w:r>
          <w:rPr>
            <w:noProof/>
            <w:webHidden/>
          </w:rPr>
          <w:fldChar w:fldCharType="begin"/>
        </w:r>
        <w:r>
          <w:rPr>
            <w:noProof/>
            <w:webHidden/>
          </w:rPr>
          <w:instrText xml:space="preserve"> PAGEREF _Toc301943660 \h </w:instrText>
        </w:r>
        <w:r>
          <w:rPr>
            <w:noProof/>
            <w:webHidden/>
          </w:rPr>
        </w:r>
        <w:r>
          <w:rPr>
            <w:noProof/>
            <w:webHidden/>
          </w:rPr>
          <w:fldChar w:fldCharType="separate"/>
        </w:r>
        <w:r>
          <w:rPr>
            <w:noProof/>
            <w:webHidden/>
          </w:rPr>
          <w:t>85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1" w:history="1">
        <w:r w:rsidRPr="00693CA5">
          <w:rPr>
            <w:rStyle w:val="Hyperlink"/>
            <w:noProof/>
          </w:rPr>
          <w:t>6.3.</w:t>
        </w:r>
        <w:r>
          <w:rPr>
            <w:rFonts w:asciiTheme="minorHAnsi" w:eastAsiaTheme="minorEastAsia" w:hAnsiTheme="minorHAnsi" w:cstheme="minorBidi"/>
            <w:smallCaps w:val="0"/>
            <w:noProof/>
            <w:sz w:val="22"/>
            <w:szCs w:val="22"/>
          </w:rPr>
          <w:tab/>
        </w:r>
        <w:r w:rsidRPr="00693CA5">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_Toc301943661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2" w:history="1">
        <w:r w:rsidRPr="00693CA5">
          <w:rPr>
            <w:rStyle w:val="Hyperlink"/>
            <w:noProof/>
          </w:rPr>
          <w:t>6.4.</w:t>
        </w:r>
        <w:r>
          <w:rPr>
            <w:rFonts w:asciiTheme="minorHAnsi" w:eastAsiaTheme="minorEastAsia" w:hAnsiTheme="minorHAnsi" w:cstheme="minorBidi"/>
            <w:smallCaps w:val="0"/>
            <w:noProof/>
            <w:sz w:val="22"/>
            <w:szCs w:val="22"/>
          </w:rPr>
          <w:tab/>
        </w:r>
        <w:r w:rsidRPr="00693CA5">
          <w:rPr>
            <w:rStyle w:val="Hyperlink"/>
            <w:noProof/>
          </w:rPr>
          <w:t>Special 1-minute Scans</w:t>
        </w:r>
        <w:r>
          <w:rPr>
            <w:noProof/>
            <w:webHidden/>
          </w:rPr>
          <w:tab/>
        </w:r>
        <w:r>
          <w:rPr>
            <w:noProof/>
            <w:webHidden/>
          </w:rPr>
          <w:fldChar w:fldCharType="begin"/>
        </w:r>
        <w:r>
          <w:rPr>
            <w:noProof/>
            <w:webHidden/>
          </w:rPr>
          <w:instrText xml:space="preserve"> PAGEREF _Toc301943662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63" w:history="1">
        <w:r w:rsidRPr="00693CA5">
          <w:rPr>
            <w:rStyle w:val="Hyperlink"/>
            <w:noProof/>
            <w:highlight w:val="yellow"/>
          </w:rPr>
          <w:t>7.</w:t>
        </w:r>
        <w:r>
          <w:rPr>
            <w:rFonts w:asciiTheme="minorHAnsi" w:eastAsiaTheme="minorEastAsia" w:hAnsiTheme="minorHAnsi" w:cstheme="minorBidi"/>
            <w:noProof/>
            <w:sz w:val="22"/>
            <w:szCs w:val="22"/>
          </w:rPr>
          <w:tab/>
        </w:r>
        <w:r w:rsidRPr="00693CA5">
          <w:rPr>
            <w:rStyle w:val="Hyperlink"/>
            <w:noProof/>
            <w:highlight w:val="yellow"/>
          </w:rPr>
          <w:t>Coordination with University of Alabama/Huntsville</w:t>
        </w:r>
        <w:r>
          <w:rPr>
            <w:noProof/>
            <w:webHidden/>
          </w:rPr>
          <w:tab/>
        </w:r>
        <w:r>
          <w:rPr>
            <w:noProof/>
            <w:webHidden/>
          </w:rPr>
          <w:fldChar w:fldCharType="begin"/>
        </w:r>
        <w:r>
          <w:rPr>
            <w:noProof/>
            <w:webHidden/>
          </w:rPr>
          <w:instrText xml:space="preserve"> PAGEREF _Toc301943663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4" w:history="1">
        <w:r w:rsidRPr="00693CA5">
          <w:rPr>
            <w:rStyle w:val="Hyperlink"/>
            <w:noProof/>
          </w:rPr>
          <w:t>7.1.</w:t>
        </w:r>
        <w:r>
          <w:rPr>
            <w:rFonts w:asciiTheme="minorHAnsi" w:eastAsiaTheme="minorEastAsia" w:hAnsiTheme="minorHAnsi" w:cstheme="minorBidi"/>
            <w:smallCaps w:val="0"/>
            <w:noProof/>
            <w:sz w:val="22"/>
            <w:szCs w:val="22"/>
          </w:rPr>
          <w:tab/>
        </w:r>
        <w:r w:rsidRPr="00693CA5">
          <w:rPr>
            <w:rStyle w:val="Hyperlink"/>
            <w:noProof/>
          </w:rPr>
          <w:t>Deep Convection:  Example Case Studies</w:t>
        </w:r>
        <w:r>
          <w:rPr>
            <w:noProof/>
            <w:webHidden/>
          </w:rPr>
          <w:tab/>
        </w:r>
        <w:r>
          <w:rPr>
            <w:noProof/>
            <w:webHidden/>
          </w:rPr>
          <w:fldChar w:fldCharType="begin"/>
        </w:r>
        <w:r>
          <w:rPr>
            <w:noProof/>
            <w:webHidden/>
          </w:rPr>
          <w:instrText xml:space="preserve"> PAGEREF _Toc301943664 \h </w:instrText>
        </w:r>
        <w:r>
          <w:rPr>
            <w:noProof/>
            <w:webHidden/>
          </w:rPr>
        </w:r>
        <w:r>
          <w:rPr>
            <w:noProof/>
            <w:webHidden/>
          </w:rPr>
          <w:fldChar w:fldCharType="separate"/>
        </w:r>
        <w:r>
          <w:rPr>
            <w:noProof/>
            <w:webHidden/>
          </w:rPr>
          <w:t>87</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5" w:history="1">
        <w:r w:rsidRPr="00693CA5">
          <w:rPr>
            <w:rStyle w:val="Hyperlink"/>
            <w:noProof/>
          </w:rPr>
          <w:t>7.1.1.</w:t>
        </w:r>
        <w:r>
          <w:rPr>
            <w:rFonts w:asciiTheme="minorHAnsi" w:eastAsiaTheme="minorEastAsia" w:hAnsiTheme="minorHAnsi" w:cstheme="minorBidi"/>
            <w:i w:val="0"/>
            <w:noProof/>
            <w:sz w:val="22"/>
            <w:szCs w:val="22"/>
          </w:rPr>
          <w:tab/>
        </w:r>
        <w:r w:rsidRPr="00693CA5">
          <w:rPr>
            <w:rStyle w:val="Hyperlink"/>
            <w:noProof/>
          </w:rPr>
          <w:t>Marginal Lightning and Severe Weather:  2 December 2009</w:t>
        </w:r>
        <w:r>
          <w:rPr>
            <w:noProof/>
            <w:webHidden/>
          </w:rPr>
          <w:tab/>
        </w:r>
        <w:r>
          <w:rPr>
            <w:noProof/>
            <w:webHidden/>
          </w:rPr>
          <w:fldChar w:fldCharType="begin"/>
        </w:r>
        <w:r>
          <w:rPr>
            <w:noProof/>
            <w:webHidden/>
          </w:rPr>
          <w:instrText xml:space="preserve"> PAGEREF _Toc301943665 \h </w:instrText>
        </w:r>
        <w:r>
          <w:rPr>
            <w:noProof/>
            <w:webHidden/>
          </w:rPr>
        </w:r>
        <w:r>
          <w:rPr>
            <w:noProof/>
            <w:webHidden/>
          </w:rPr>
          <w:fldChar w:fldCharType="separate"/>
        </w:r>
        <w:r>
          <w:rPr>
            <w:noProof/>
            <w:webHidden/>
          </w:rPr>
          <w:t>88</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6" w:history="1">
        <w:r w:rsidRPr="00693CA5">
          <w:rPr>
            <w:rStyle w:val="Hyperlink"/>
            <w:noProof/>
          </w:rPr>
          <w:t>7.1.2.</w:t>
        </w:r>
        <w:r>
          <w:rPr>
            <w:rFonts w:asciiTheme="minorHAnsi" w:eastAsiaTheme="minorEastAsia" w:hAnsiTheme="minorHAnsi" w:cstheme="minorBidi"/>
            <w:i w:val="0"/>
            <w:noProof/>
            <w:sz w:val="22"/>
            <w:szCs w:val="22"/>
          </w:rPr>
          <w:tab/>
        </w:r>
        <w:r w:rsidRPr="00693CA5">
          <w:rPr>
            <w:rStyle w:val="Hyperlink"/>
            <w:noProof/>
          </w:rPr>
          <w:t>Severe Convection:  8-9 December 2009</w:t>
        </w:r>
        <w:r>
          <w:rPr>
            <w:noProof/>
            <w:webHidden/>
          </w:rPr>
          <w:tab/>
        </w:r>
        <w:r>
          <w:rPr>
            <w:noProof/>
            <w:webHidden/>
          </w:rPr>
          <w:fldChar w:fldCharType="begin"/>
        </w:r>
        <w:r>
          <w:rPr>
            <w:noProof/>
            <w:webHidden/>
          </w:rPr>
          <w:instrText xml:space="preserve"> PAGEREF _Toc301943666 \h </w:instrText>
        </w:r>
        <w:r>
          <w:rPr>
            <w:noProof/>
            <w:webHidden/>
          </w:rPr>
        </w:r>
        <w:r>
          <w:rPr>
            <w:noProof/>
            <w:webHidden/>
          </w:rPr>
          <w:fldChar w:fldCharType="separate"/>
        </w:r>
        <w:r>
          <w:rPr>
            <w:noProof/>
            <w:webHidden/>
          </w:rPr>
          <w:t>91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7" w:history="1">
        <w:r w:rsidRPr="00693CA5">
          <w:rPr>
            <w:rStyle w:val="Hyperlink"/>
            <w:noProof/>
            <w:highlight w:val="yellow"/>
          </w:rPr>
          <w:t>7.2.</w:t>
        </w:r>
        <w:r>
          <w:rPr>
            <w:rFonts w:asciiTheme="minorHAnsi" w:eastAsiaTheme="minorEastAsia" w:hAnsiTheme="minorHAnsi" w:cstheme="minorBidi"/>
            <w:smallCaps w:val="0"/>
            <w:noProof/>
            <w:sz w:val="22"/>
            <w:szCs w:val="22"/>
          </w:rPr>
          <w:tab/>
        </w:r>
        <w:r w:rsidRPr="00693CA5">
          <w:rPr>
            <w:rStyle w:val="Hyperlink"/>
            <w:noProof/>
            <w:highlight w:val="yellow"/>
          </w:rPr>
          <w:t>Winter Storm Events</w:t>
        </w:r>
        <w:r>
          <w:rPr>
            <w:noProof/>
            <w:webHidden/>
          </w:rPr>
          <w:tab/>
        </w:r>
        <w:r>
          <w:rPr>
            <w:noProof/>
            <w:webHidden/>
          </w:rPr>
          <w:fldChar w:fldCharType="begin"/>
        </w:r>
        <w:r>
          <w:rPr>
            <w:noProof/>
            <w:webHidden/>
          </w:rPr>
          <w:instrText xml:space="preserve"> PAGEREF _Toc301943667 \h </w:instrText>
        </w:r>
        <w:r>
          <w:rPr>
            <w:noProof/>
            <w:webHidden/>
          </w:rPr>
        </w:r>
        <w:r>
          <w:rPr>
            <w:noProof/>
            <w:webHidden/>
          </w:rPr>
          <w:fldChar w:fldCharType="separate"/>
        </w:r>
        <w:r>
          <w:rPr>
            <w:noProof/>
            <w:webHidden/>
          </w:rPr>
          <w:t>93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8" w:history="1">
        <w:r w:rsidRPr="00693CA5">
          <w:rPr>
            <w:rStyle w:val="Hyperlink"/>
            <w:noProof/>
          </w:rPr>
          <w:t>7.2.1.</w:t>
        </w:r>
        <w:r>
          <w:rPr>
            <w:rFonts w:asciiTheme="minorHAnsi" w:eastAsiaTheme="minorEastAsia" w:hAnsiTheme="minorHAnsi" w:cstheme="minorBidi"/>
            <w:i w:val="0"/>
            <w:noProof/>
            <w:sz w:val="22"/>
            <w:szCs w:val="22"/>
          </w:rPr>
          <w:tab/>
        </w:r>
        <w:r w:rsidRPr="00693CA5">
          <w:rPr>
            <w:rStyle w:val="Hyperlink"/>
            <w:noProof/>
          </w:rPr>
          <w:t>Washington DC, 19 December 2009</w:t>
        </w:r>
        <w:r>
          <w:rPr>
            <w:noProof/>
            <w:webHidden/>
          </w:rPr>
          <w:tab/>
        </w:r>
        <w:r>
          <w:rPr>
            <w:noProof/>
            <w:webHidden/>
          </w:rPr>
          <w:fldChar w:fldCharType="begin"/>
        </w:r>
        <w:r>
          <w:rPr>
            <w:noProof/>
            <w:webHidden/>
          </w:rPr>
          <w:instrText xml:space="preserve"> PAGEREF _Toc301943668 \h </w:instrText>
        </w:r>
        <w:r>
          <w:rPr>
            <w:noProof/>
            <w:webHidden/>
          </w:rPr>
        </w:r>
        <w:r>
          <w:rPr>
            <w:noProof/>
            <w:webHidden/>
          </w:rPr>
          <w:fldChar w:fldCharType="separate"/>
        </w:r>
        <w:r>
          <w:rPr>
            <w:noProof/>
            <w:webHidden/>
          </w:rPr>
          <w:t>93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9" w:history="1">
        <w:r w:rsidRPr="00693CA5">
          <w:rPr>
            <w:rStyle w:val="Hyperlink"/>
            <w:noProof/>
          </w:rPr>
          <w:t>7.2.2.</w:t>
        </w:r>
        <w:r>
          <w:rPr>
            <w:rFonts w:asciiTheme="minorHAnsi" w:eastAsiaTheme="minorEastAsia" w:hAnsiTheme="minorHAnsi" w:cstheme="minorBidi"/>
            <w:i w:val="0"/>
            <w:noProof/>
            <w:sz w:val="22"/>
            <w:szCs w:val="22"/>
          </w:rPr>
          <w:tab/>
        </w:r>
        <w:r w:rsidRPr="00693CA5">
          <w:rPr>
            <w:rStyle w:val="Hyperlink"/>
            <w:noProof/>
          </w:rPr>
          <w:t>Oklahoma, 24 December 2009</w:t>
        </w:r>
        <w:r>
          <w:rPr>
            <w:noProof/>
            <w:webHidden/>
          </w:rPr>
          <w:tab/>
        </w:r>
        <w:r>
          <w:rPr>
            <w:noProof/>
            <w:webHidden/>
          </w:rPr>
          <w:fldChar w:fldCharType="begin"/>
        </w:r>
        <w:r>
          <w:rPr>
            <w:noProof/>
            <w:webHidden/>
          </w:rPr>
          <w:instrText xml:space="preserve"> PAGEREF _Toc301943669 \h </w:instrText>
        </w:r>
        <w:r>
          <w:rPr>
            <w:noProof/>
            <w:webHidden/>
          </w:rPr>
        </w:r>
        <w:r>
          <w:rPr>
            <w:noProof/>
            <w:webHidden/>
          </w:rPr>
          <w:fldChar w:fldCharType="separate"/>
        </w:r>
        <w:r>
          <w:rPr>
            <w:noProof/>
            <w:webHidden/>
          </w:rPr>
          <w:t>94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70" w:history="1">
        <w:r w:rsidRPr="00693CA5">
          <w:rPr>
            <w:rStyle w:val="Hyperlink"/>
            <w:noProof/>
          </w:rPr>
          <w:t>7.3.</w:t>
        </w:r>
        <w:r>
          <w:rPr>
            <w:rFonts w:asciiTheme="minorHAnsi" w:eastAsiaTheme="minorEastAsia" w:hAnsiTheme="minorHAnsi" w:cstheme="minorBidi"/>
            <w:smallCaps w:val="0"/>
            <w:noProof/>
            <w:sz w:val="22"/>
            <w:szCs w:val="22"/>
          </w:rPr>
          <w:tab/>
        </w:r>
        <w:r w:rsidRPr="00693CA5">
          <w:rPr>
            <w:rStyle w:val="Hyperlink"/>
            <w:noProof/>
          </w:rPr>
          <w:t>SRSO for Lightning Summary</w:t>
        </w:r>
        <w:r>
          <w:rPr>
            <w:noProof/>
            <w:webHidden/>
          </w:rPr>
          <w:tab/>
        </w:r>
        <w:r>
          <w:rPr>
            <w:noProof/>
            <w:webHidden/>
          </w:rPr>
          <w:fldChar w:fldCharType="begin"/>
        </w:r>
        <w:r>
          <w:rPr>
            <w:noProof/>
            <w:webHidden/>
          </w:rPr>
          <w:instrText xml:space="preserve"> PAGEREF _Toc301943670 \h </w:instrText>
        </w:r>
        <w:r>
          <w:rPr>
            <w:noProof/>
            <w:webHidden/>
          </w:rPr>
        </w:r>
        <w:r>
          <w:rPr>
            <w:noProof/>
            <w:webHidden/>
          </w:rPr>
          <w:fldChar w:fldCharType="separate"/>
        </w:r>
        <w:r>
          <w:rPr>
            <w:noProof/>
            <w:webHidden/>
          </w:rPr>
          <w:t>95</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71" w:history="1">
        <w:r w:rsidRPr="00693CA5">
          <w:rPr>
            <w:rStyle w:val="Hyperlink"/>
            <w:noProof/>
          </w:rPr>
          <w:t>8.</w:t>
        </w:r>
        <w:r>
          <w:rPr>
            <w:rFonts w:asciiTheme="minorHAnsi" w:eastAsiaTheme="minorEastAsia" w:hAnsiTheme="minorHAnsi" w:cstheme="minorBidi"/>
            <w:noProof/>
            <w:sz w:val="22"/>
            <w:szCs w:val="22"/>
          </w:rPr>
          <w:tab/>
        </w:r>
        <w:r w:rsidRPr="00693CA5">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_Toc301943671 \h </w:instrText>
        </w:r>
        <w:r>
          <w:rPr>
            <w:noProof/>
            <w:webHidden/>
          </w:rPr>
        </w:r>
        <w:r>
          <w:rPr>
            <w:noProof/>
            <w:webHidden/>
          </w:rPr>
          <w:fldChar w:fldCharType="separate"/>
        </w:r>
        <w:r>
          <w:rPr>
            <w:noProof/>
            <w:webHidden/>
          </w:rPr>
          <w:t>96</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2" w:history="1">
        <w:r w:rsidRPr="00693CA5">
          <w:rPr>
            <w:rStyle w:val="Hyperlink"/>
            <w:noProof/>
          </w:rPr>
          <w:t>Acknowledgments</w:t>
        </w:r>
        <w:r>
          <w:rPr>
            <w:noProof/>
            <w:webHidden/>
          </w:rPr>
          <w:tab/>
        </w:r>
        <w:r>
          <w:rPr>
            <w:noProof/>
            <w:webHidden/>
          </w:rPr>
          <w:fldChar w:fldCharType="begin"/>
        </w:r>
        <w:r>
          <w:rPr>
            <w:noProof/>
            <w:webHidden/>
          </w:rPr>
          <w:instrText xml:space="preserve"> PAGEREF _Toc301943672 \h </w:instrText>
        </w:r>
        <w:r>
          <w:rPr>
            <w:noProof/>
            <w:webHidden/>
          </w:rPr>
        </w:r>
        <w:r>
          <w:rPr>
            <w:noProof/>
            <w:webHidden/>
          </w:rPr>
          <w:fldChar w:fldCharType="separate"/>
        </w:r>
        <w:r>
          <w:rPr>
            <w:noProof/>
            <w:webHidden/>
          </w:rPr>
          <w:t>97</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3" w:history="1">
        <w:r w:rsidRPr="00693CA5">
          <w:rPr>
            <w:rStyle w:val="Hyperlink"/>
            <w:noProof/>
          </w:rPr>
          <w:t>References/Bibliography</w:t>
        </w:r>
        <w:r>
          <w:rPr>
            <w:noProof/>
            <w:webHidden/>
          </w:rPr>
          <w:tab/>
        </w:r>
        <w:r>
          <w:rPr>
            <w:noProof/>
            <w:webHidden/>
          </w:rPr>
          <w:fldChar w:fldCharType="begin"/>
        </w:r>
        <w:r>
          <w:rPr>
            <w:noProof/>
            <w:webHidden/>
          </w:rPr>
          <w:instrText xml:space="preserve"> PAGEREF _Toc301943673 \h </w:instrText>
        </w:r>
        <w:r>
          <w:rPr>
            <w:noProof/>
            <w:webHidden/>
          </w:rPr>
        </w:r>
        <w:r>
          <w:rPr>
            <w:noProof/>
            <w:webHidden/>
          </w:rPr>
          <w:fldChar w:fldCharType="separate"/>
        </w:r>
        <w:r>
          <w:rPr>
            <w:noProof/>
            <w:webHidden/>
          </w:rPr>
          <w:t>98</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4" w:history="1">
        <w:r w:rsidRPr="00693CA5">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_Toc301943674 \h </w:instrText>
        </w:r>
        <w:r>
          <w:rPr>
            <w:noProof/>
            <w:webHidden/>
          </w:rPr>
        </w:r>
        <w:r>
          <w:rPr>
            <w:noProof/>
            <w:webHidden/>
          </w:rPr>
          <w:fldChar w:fldCharType="separate"/>
        </w:r>
        <w:r>
          <w:rPr>
            <w:noProof/>
            <w:webHidden/>
          </w:rPr>
          <w:t>100</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5" w:history="1">
        <w:r w:rsidRPr="00693CA5">
          <w:rPr>
            <w:rStyle w:val="Hyperlink"/>
            <w:noProof/>
          </w:rPr>
          <w:t>Appendix B:  Acronyms Used in this Report</w:t>
        </w:r>
        <w:r>
          <w:rPr>
            <w:noProof/>
            <w:webHidden/>
          </w:rPr>
          <w:tab/>
        </w:r>
        <w:r>
          <w:rPr>
            <w:noProof/>
            <w:webHidden/>
          </w:rPr>
          <w:fldChar w:fldCharType="begin"/>
        </w:r>
        <w:r>
          <w:rPr>
            <w:noProof/>
            <w:webHidden/>
          </w:rPr>
          <w:instrText xml:space="preserve"> PAGEREF _Toc301943675 \h </w:instrText>
        </w:r>
        <w:r>
          <w:rPr>
            <w:noProof/>
            <w:webHidden/>
          </w:rPr>
        </w:r>
        <w:r>
          <w:rPr>
            <w:noProof/>
            <w:webHidden/>
          </w:rPr>
          <w:fldChar w:fldCharType="separate"/>
        </w:r>
        <w:r>
          <w:rPr>
            <w:noProof/>
            <w:webHidden/>
          </w:rPr>
          <w:t>101</w:t>
        </w:r>
        <w:r>
          <w:rPr>
            <w:noProof/>
            <w:webHidden/>
          </w:rPr>
          <w:fldChar w:fldCharType="end"/>
        </w:r>
      </w:hyperlink>
    </w:p>
    <w:p w:rsidR="00AD37AE" w:rsidRPr="00FD009E" w:rsidRDefault="00FA6EC1"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6F3CCE"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1943676" w:history="1">
        <w:r w:rsidR="006F3CCE" w:rsidRPr="005A04B4">
          <w:rPr>
            <w:rStyle w:val="Hyperlink"/>
            <w:noProof/>
          </w:rPr>
          <w:t>Table 2.1:  Summary of Test Schedules for the GOES-15 Science Test</w:t>
        </w:r>
        <w:r w:rsidR="006F3CCE">
          <w:rPr>
            <w:noProof/>
            <w:webHidden/>
          </w:rPr>
          <w:tab/>
        </w:r>
        <w:r w:rsidR="006F3CCE">
          <w:rPr>
            <w:noProof/>
            <w:webHidden/>
          </w:rPr>
          <w:fldChar w:fldCharType="begin"/>
        </w:r>
        <w:r w:rsidR="006F3CCE">
          <w:rPr>
            <w:noProof/>
            <w:webHidden/>
          </w:rPr>
          <w:instrText xml:space="preserve"> PAGEREF _Toc301943676 \h </w:instrText>
        </w:r>
        <w:r w:rsidR="006F3CCE">
          <w:rPr>
            <w:noProof/>
            <w:webHidden/>
          </w:rPr>
        </w:r>
        <w:r w:rsidR="006F3CCE">
          <w:rPr>
            <w:noProof/>
            <w:webHidden/>
          </w:rPr>
          <w:fldChar w:fldCharType="separate"/>
        </w:r>
        <w:r w:rsidR="006F3CCE">
          <w:rPr>
            <w:noProof/>
            <w:webHidden/>
          </w:rPr>
          <w:t>6</w:t>
        </w:r>
        <w:r w:rsidR="006F3CCE">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77" w:history="1">
        <w:r w:rsidRPr="005A04B4">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_Toc301943677 \h </w:instrText>
        </w:r>
        <w:r>
          <w:rPr>
            <w:noProof/>
            <w:webHidden/>
          </w:rPr>
        </w:r>
        <w:r>
          <w:rPr>
            <w:noProof/>
            <w:webHidden/>
          </w:rPr>
          <w:fldChar w:fldCharType="separate"/>
        </w:r>
        <w:r>
          <w:rPr>
            <w:noProof/>
            <w:webHidden/>
          </w:rPr>
          <w:t>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78" w:history="1">
        <w:r w:rsidRPr="005A04B4">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_Toc301943678 \h </w:instrText>
        </w:r>
        <w:r>
          <w:rPr>
            <w:noProof/>
            <w:webHidden/>
          </w:rPr>
        </w:r>
        <w:r>
          <w:rPr>
            <w:noProof/>
            <w:webHidden/>
          </w:rPr>
          <w:fldChar w:fldCharType="separate"/>
        </w:r>
        <w:r>
          <w:rPr>
            <w:noProof/>
            <w:webHidden/>
          </w:rPr>
          <w:t>12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79" w:history="1">
        <w:r w:rsidRPr="005A04B4">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_Toc301943679 \h </w:instrText>
        </w:r>
        <w:r>
          <w:rPr>
            <w:noProof/>
            <w:webHidden/>
          </w:rPr>
        </w:r>
        <w:r>
          <w:rPr>
            <w:noProof/>
            <w:webHidden/>
          </w:rPr>
          <w:fldChar w:fldCharType="separate"/>
        </w:r>
        <w:r>
          <w:rPr>
            <w:noProof/>
            <w:webHidden/>
          </w:rPr>
          <w:t>12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0" w:history="1">
        <w:r w:rsidRPr="005A04B4">
          <w:rPr>
            <w:rStyle w:val="Hyperlink"/>
            <w:noProof/>
          </w:rPr>
          <w:t>Table 4.1:  GOES-15 Imager Noise Levels</w:t>
        </w:r>
        <w:r>
          <w:rPr>
            <w:noProof/>
            <w:webHidden/>
          </w:rPr>
          <w:tab/>
        </w:r>
        <w:r>
          <w:rPr>
            <w:noProof/>
            <w:webHidden/>
          </w:rPr>
          <w:fldChar w:fldCharType="begin"/>
        </w:r>
        <w:r>
          <w:rPr>
            <w:noProof/>
            <w:webHidden/>
          </w:rPr>
          <w:instrText xml:space="preserve"> PAGEREF _Toc301943680 \h </w:instrText>
        </w:r>
        <w:r>
          <w:rPr>
            <w:noProof/>
            <w:webHidden/>
          </w:rPr>
        </w:r>
        <w:r>
          <w:rPr>
            <w:noProof/>
            <w:webHidden/>
          </w:rPr>
          <w:fldChar w:fldCharType="separate"/>
        </w:r>
        <w:r>
          <w:rPr>
            <w:noProof/>
            <w:webHidden/>
          </w:rPr>
          <w:t>22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1" w:history="1">
        <w:r w:rsidRPr="005A04B4">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_Toc301943681 \h </w:instrText>
        </w:r>
        <w:r>
          <w:rPr>
            <w:noProof/>
            <w:webHidden/>
          </w:rPr>
        </w:r>
        <w:r>
          <w:rPr>
            <w:noProof/>
            <w:webHidden/>
          </w:rPr>
          <w:fldChar w:fldCharType="separate"/>
        </w:r>
        <w:r>
          <w:rPr>
            <w:noProof/>
            <w:webHidden/>
          </w:rPr>
          <w:t>22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2" w:history="1">
        <w:r w:rsidRPr="005A04B4">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_Toc301943682 \h </w:instrText>
        </w:r>
        <w:r>
          <w:rPr>
            <w:noProof/>
            <w:webHidden/>
          </w:rPr>
        </w:r>
        <w:r>
          <w:rPr>
            <w:noProof/>
            <w:webHidden/>
          </w:rPr>
          <w:fldChar w:fldCharType="separate"/>
        </w:r>
        <w:r>
          <w:rPr>
            <w:noProof/>
            <w:webHidden/>
          </w:rPr>
          <w:t>24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3" w:history="1">
        <w:r w:rsidRPr="005A04B4">
          <w:rPr>
            <w:rStyle w:val="Hyperlink"/>
            <w:noProof/>
          </w:rPr>
          <w:t>Table 4.4:  GOES-15 Sounder Noise Levels</w:t>
        </w:r>
        <w:r>
          <w:rPr>
            <w:noProof/>
            <w:webHidden/>
          </w:rPr>
          <w:tab/>
        </w:r>
        <w:r>
          <w:rPr>
            <w:noProof/>
            <w:webHidden/>
          </w:rPr>
          <w:fldChar w:fldCharType="begin"/>
        </w:r>
        <w:r>
          <w:rPr>
            <w:noProof/>
            <w:webHidden/>
          </w:rPr>
          <w:instrText xml:space="preserve"> PAGEREF _Toc301943683 \h </w:instrText>
        </w:r>
        <w:r>
          <w:rPr>
            <w:noProof/>
            <w:webHidden/>
          </w:rPr>
        </w:r>
        <w:r>
          <w:rPr>
            <w:noProof/>
            <w:webHidden/>
          </w:rPr>
          <w:fldChar w:fldCharType="separate"/>
        </w:r>
        <w:r>
          <w:rPr>
            <w:noProof/>
            <w:webHidden/>
          </w:rPr>
          <w:t>25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4" w:history="1">
        <w:r w:rsidRPr="005A04B4">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_Toc301943684 \h </w:instrText>
        </w:r>
        <w:r>
          <w:rPr>
            <w:noProof/>
            <w:webHidden/>
          </w:rPr>
        </w:r>
        <w:r>
          <w:rPr>
            <w:noProof/>
            <w:webHidden/>
          </w:rPr>
          <w:fldChar w:fldCharType="separate"/>
        </w:r>
        <w:r>
          <w:rPr>
            <w:noProof/>
            <w:webHidden/>
          </w:rPr>
          <w:t>26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5" w:history="1">
        <w:r w:rsidRPr="005A04B4">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_Toc301943685 \h </w:instrText>
        </w:r>
        <w:r>
          <w:rPr>
            <w:noProof/>
            <w:webHidden/>
          </w:rPr>
        </w:r>
        <w:r>
          <w:rPr>
            <w:noProof/>
            <w:webHidden/>
          </w:rPr>
          <w:fldChar w:fldCharType="separate"/>
        </w:r>
        <w:r>
          <w:rPr>
            <w:noProof/>
            <w:webHidden/>
          </w:rPr>
          <w:t>27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6" w:history="1">
        <w:r w:rsidRPr="005A04B4">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_Toc301943686 \h </w:instrText>
        </w:r>
        <w:r>
          <w:rPr>
            <w:noProof/>
            <w:webHidden/>
          </w:rPr>
        </w:r>
        <w:r>
          <w:rPr>
            <w:noProof/>
            <w:webHidden/>
          </w:rPr>
          <w:fldChar w:fldCharType="separate"/>
        </w:r>
        <w:r>
          <w:rPr>
            <w:noProof/>
            <w:webHidden/>
          </w:rPr>
          <w:t>28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7" w:history="1">
        <w:r w:rsidRPr="005A04B4">
          <w:rPr>
            <w:rStyle w:val="Hyperlink"/>
            <w:noProof/>
          </w:rPr>
          <w:t>Table 4.8:  GOES-15 Imager Detector-to-Detector Striping</w:t>
        </w:r>
        <w:r>
          <w:rPr>
            <w:noProof/>
            <w:webHidden/>
          </w:rPr>
          <w:tab/>
        </w:r>
        <w:r>
          <w:rPr>
            <w:noProof/>
            <w:webHidden/>
          </w:rPr>
          <w:fldChar w:fldCharType="begin"/>
        </w:r>
        <w:r>
          <w:rPr>
            <w:noProof/>
            <w:webHidden/>
          </w:rPr>
          <w:instrText xml:space="preserve"> PAGEREF _Toc301943687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8" w:history="1">
        <w:r w:rsidRPr="005A04B4">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_Toc301943688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89" w:history="1">
        <w:r w:rsidRPr="005A04B4">
          <w:rPr>
            <w:rStyle w:val="Hyperlink"/>
            <w:noProof/>
          </w:rPr>
          <w:t>Table 4.10:  Mean Tb difference (K) and the standard deviation values for the IR channels between the Imagers on GOES-15 vs. GOES-13 and GOES-15 vs. GOES-11.</w:t>
        </w:r>
        <w:r>
          <w:rPr>
            <w:noProof/>
            <w:webHidden/>
          </w:rPr>
          <w:tab/>
        </w:r>
        <w:r>
          <w:rPr>
            <w:noProof/>
            <w:webHidden/>
          </w:rPr>
          <w:fldChar w:fldCharType="begin"/>
        </w:r>
        <w:r>
          <w:rPr>
            <w:noProof/>
            <w:webHidden/>
          </w:rPr>
          <w:instrText xml:space="preserve"> PAGEREF _Toc301943689 \h </w:instrText>
        </w:r>
        <w:r>
          <w:rPr>
            <w:noProof/>
            <w:webHidden/>
          </w:rPr>
        </w:r>
        <w:r>
          <w:rPr>
            <w:noProof/>
            <w:webHidden/>
          </w:rPr>
          <w:fldChar w:fldCharType="separate"/>
        </w:r>
        <w:r>
          <w:rPr>
            <w:noProof/>
            <w:webHidden/>
          </w:rPr>
          <w:t>36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0" w:history="1">
        <w:r w:rsidRPr="005A04B4">
          <w:rPr>
            <w:rStyle w:val="Hyperlink"/>
            <w:noProof/>
          </w:rPr>
          <w:t>Table 4.11:  Mean Tb difference (K) and the standard deviation values for the IR channels between the Sounders on GOES-15 vs. GOES-13 and GOES-15 vs. GOES-11.</w:t>
        </w:r>
        <w:r>
          <w:rPr>
            <w:noProof/>
            <w:webHidden/>
          </w:rPr>
          <w:tab/>
        </w:r>
        <w:r>
          <w:rPr>
            <w:noProof/>
            <w:webHidden/>
          </w:rPr>
          <w:fldChar w:fldCharType="begin"/>
        </w:r>
        <w:r>
          <w:rPr>
            <w:noProof/>
            <w:webHidden/>
          </w:rPr>
          <w:instrText xml:space="preserve"> PAGEREF _Toc301943690 \h </w:instrText>
        </w:r>
        <w:r>
          <w:rPr>
            <w:noProof/>
            <w:webHidden/>
          </w:rPr>
        </w:r>
        <w:r>
          <w:rPr>
            <w:noProof/>
            <w:webHidden/>
          </w:rPr>
          <w:fldChar w:fldCharType="separate"/>
        </w:r>
        <w:r>
          <w:rPr>
            <w:noProof/>
            <w:webHidden/>
          </w:rPr>
          <w:t>37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1" w:history="1">
        <w:r w:rsidRPr="005A04B4">
          <w:rPr>
            <w:rStyle w:val="Hyperlink"/>
            <w:noProof/>
          </w:rPr>
          <w:t xml:space="preserve">Table 4.12:  </w:t>
        </w:r>
        <w:r w:rsidRPr="005A04B4">
          <w:rPr>
            <w:rStyle w:val="Hyperlink"/>
            <w:noProof/>
            <w:highlight w:val="yellow"/>
          </w:rPr>
          <w:t>Comparison of GOES-15 Imager to Infrared Atmospheric Sounding Interferometer (IASI) using the CIMSS-method.  The bias is the mean of the absolute values of the differences.</w:t>
        </w:r>
        <w:r>
          <w:rPr>
            <w:noProof/>
            <w:webHidden/>
          </w:rPr>
          <w:tab/>
        </w:r>
        <w:r>
          <w:rPr>
            <w:noProof/>
            <w:webHidden/>
          </w:rPr>
          <w:fldChar w:fldCharType="begin"/>
        </w:r>
        <w:r>
          <w:rPr>
            <w:noProof/>
            <w:webHidden/>
          </w:rPr>
          <w:instrText xml:space="preserve"> PAGEREF _Toc301943691 \h </w:instrText>
        </w:r>
        <w:r>
          <w:rPr>
            <w:noProof/>
            <w:webHidden/>
          </w:rPr>
        </w:r>
        <w:r>
          <w:rPr>
            <w:noProof/>
            <w:webHidden/>
          </w:rPr>
          <w:fldChar w:fldCharType="separate"/>
        </w:r>
        <w:r>
          <w:rPr>
            <w:noProof/>
            <w:webHidden/>
          </w:rPr>
          <w:t>39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2" w:history="1">
        <w:r w:rsidRPr="005A04B4">
          <w:rPr>
            <w:rStyle w:val="Hyperlink"/>
            <w:noProof/>
          </w:rPr>
          <w:t>Table 4.13:  Brightness temperature (Tb) biases between GOES-15 Imager and AIRS/IASI for the daytime collocated pixels between AIRS and IASI through GOES-14 Imager daytime collocation data using the GSICS-method.  The Tb biases between GOES-15 and IASI over the nighttime (9:30 pm) collocated pixels are also compared.  The Tb biases were based on the collocated pixels acquired from June 3, 2010 and October 25,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_Toc301943692 \h </w:instrText>
        </w:r>
        <w:r>
          <w:rPr>
            <w:noProof/>
            <w:webHidden/>
          </w:rPr>
        </w:r>
        <w:r>
          <w:rPr>
            <w:noProof/>
            <w:webHidden/>
          </w:rPr>
          <w:fldChar w:fldCharType="separate"/>
        </w:r>
        <w:r>
          <w:rPr>
            <w:noProof/>
            <w:webHidden/>
          </w:rPr>
          <w:t>41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3" w:history="1">
        <w:r w:rsidRPr="005A04B4">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_Toc301943693 \h </w:instrText>
        </w:r>
        <w:r>
          <w:rPr>
            <w:noProof/>
            <w:webHidden/>
          </w:rPr>
        </w:r>
        <w:r>
          <w:rPr>
            <w:noProof/>
            <w:webHidden/>
          </w:rPr>
          <w:fldChar w:fldCharType="separate"/>
        </w:r>
        <w:r>
          <w:rPr>
            <w:noProof/>
            <w:webHidden/>
          </w:rPr>
          <w:t>43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4" w:history="1">
        <w:r w:rsidRPr="005A04B4">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_Toc301943694 \h </w:instrText>
        </w:r>
        <w:r>
          <w:rPr>
            <w:noProof/>
            <w:webHidden/>
          </w:rPr>
        </w:r>
        <w:r>
          <w:rPr>
            <w:noProof/>
            <w:webHidden/>
          </w:rPr>
          <w:fldChar w:fldCharType="separate"/>
        </w:r>
        <w:r>
          <w:rPr>
            <w:noProof/>
            <w:webHidden/>
          </w:rPr>
          <w:t>44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5" w:history="1">
        <w:r w:rsidRPr="005A04B4">
          <w:rPr>
            <w:rStyle w:val="Hyperlink"/>
            <w:noProof/>
          </w:rPr>
          <w:t>Table 4.16:  GOES-15 Imager and Sounder telemetry parameters monitored with the GOES-IPM system during the PLT science test period.</w:t>
        </w:r>
        <w:r>
          <w:rPr>
            <w:noProof/>
            <w:webHidden/>
          </w:rPr>
          <w:tab/>
        </w:r>
        <w:r>
          <w:rPr>
            <w:noProof/>
            <w:webHidden/>
          </w:rPr>
          <w:fldChar w:fldCharType="begin"/>
        </w:r>
        <w:r>
          <w:rPr>
            <w:noProof/>
            <w:webHidden/>
          </w:rPr>
          <w:instrText xml:space="preserve"> PAGEREF _Toc301943695 \h </w:instrText>
        </w:r>
        <w:r>
          <w:rPr>
            <w:noProof/>
            <w:webHidden/>
          </w:rPr>
        </w:r>
        <w:r>
          <w:rPr>
            <w:noProof/>
            <w:webHidden/>
          </w:rPr>
          <w:fldChar w:fldCharType="separate"/>
        </w:r>
        <w:r>
          <w:rPr>
            <w:noProof/>
            <w:webHidden/>
          </w:rPr>
          <w:t>47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6" w:history="1">
        <w:r w:rsidRPr="005A04B4">
          <w:rPr>
            <w:rStyle w:val="Hyperlink"/>
            <w:noProof/>
          </w:rPr>
          <w:t>Table 4.17:  Biases for selected GOES-14/15 Imager channels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_Toc301943696 \h </w:instrText>
        </w:r>
        <w:r>
          <w:rPr>
            <w:noProof/>
            <w:webHidden/>
          </w:rPr>
        </w:r>
        <w:r>
          <w:rPr>
            <w:noProof/>
            <w:webHidden/>
          </w:rPr>
          <w:fldChar w:fldCharType="separate"/>
        </w:r>
        <w:r>
          <w:rPr>
            <w:noProof/>
            <w:webHidden/>
          </w:rPr>
          <w:t>53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7" w:history="1">
        <w:r w:rsidRPr="005A04B4">
          <w:rPr>
            <w:rStyle w:val="Hyperlink"/>
            <w:noProof/>
          </w:rPr>
          <w:t>Table 5.1:  Verification statistics for GOES-12 and GOES-14 retrieved precipitable water, first guess (GFS) precipitable water, and radiosonde observations of precipitable water for the period 2 September 2010 to 21 September 2010.</w:t>
        </w:r>
        <w:r>
          <w:rPr>
            <w:noProof/>
            <w:webHidden/>
          </w:rPr>
          <w:tab/>
        </w:r>
        <w:r>
          <w:rPr>
            <w:noProof/>
            <w:webHidden/>
          </w:rPr>
          <w:fldChar w:fldCharType="begin"/>
        </w:r>
        <w:r>
          <w:rPr>
            <w:noProof/>
            <w:webHidden/>
          </w:rPr>
          <w:instrText xml:space="preserve"> PAGEREF _Toc301943697 \h </w:instrText>
        </w:r>
        <w:r>
          <w:rPr>
            <w:noProof/>
            <w:webHidden/>
          </w:rPr>
        </w:r>
        <w:r>
          <w:rPr>
            <w:noProof/>
            <w:webHidden/>
          </w:rPr>
          <w:fldChar w:fldCharType="separate"/>
        </w:r>
        <w:r>
          <w:rPr>
            <w:noProof/>
            <w:webHidden/>
          </w:rPr>
          <w:t>56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8" w:history="1">
        <w:r w:rsidRPr="005A04B4">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_Toc301943698 \h </w:instrText>
        </w:r>
        <w:r>
          <w:rPr>
            <w:noProof/>
            <w:webHidden/>
          </w:rPr>
        </w:r>
        <w:r>
          <w:rPr>
            <w:noProof/>
            <w:webHidden/>
          </w:rPr>
          <w:fldChar w:fldCharType="separate"/>
        </w:r>
        <w:r>
          <w:rPr>
            <w:noProof/>
            <w:webHidden/>
          </w:rPr>
          <w:t>70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699" w:history="1">
        <w:r w:rsidRPr="005A04B4">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_Toc301943699 \h </w:instrText>
        </w:r>
        <w:r>
          <w:rPr>
            <w:noProof/>
            <w:webHidden/>
          </w:rPr>
        </w:r>
        <w:r>
          <w:rPr>
            <w:noProof/>
            <w:webHidden/>
          </w:rPr>
          <w:fldChar w:fldCharType="separate"/>
        </w:r>
        <w:r>
          <w:rPr>
            <w:noProof/>
            <w:webHidden/>
          </w:rPr>
          <w:t>71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0" w:history="1">
        <w:r w:rsidRPr="005A04B4">
          <w:rPr>
            <w:rStyle w:val="Hyperlink"/>
            <w:noProof/>
          </w:rPr>
          <w:t>Table 7.1:  Summary of significant case study dates for MSFC GOES-14 SRSO</w:t>
        </w:r>
        <w:r>
          <w:rPr>
            <w:noProof/>
            <w:webHidden/>
          </w:rPr>
          <w:tab/>
        </w:r>
        <w:r>
          <w:rPr>
            <w:noProof/>
            <w:webHidden/>
          </w:rPr>
          <w:fldChar w:fldCharType="begin"/>
        </w:r>
        <w:r>
          <w:rPr>
            <w:noProof/>
            <w:webHidden/>
          </w:rPr>
          <w:instrText xml:space="preserve"> PAGEREF _Toc301943700 \h </w:instrText>
        </w:r>
        <w:r>
          <w:rPr>
            <w:noProof/>
            <w:webHidden/>
          </w:rPr>
        </w:r>
        <w:r>
          <w:rPr>
            <w:noProof/>
            <w:webHidden/>
          </w:rPr>
          <w:fldChar w:fldCharType="separate"/>
        </w:r>
        <w:r>
          <w:rPr>
            <w:noProof/>
            <w:webHidden/>
          </w:rPr>
          <w:t>87</w:t>
        </w:r>
        <w:r>
          <w:rPr>
            <w:noProof/>
            <w:webHidden/>
          </w:rPr>
          <w:fldChar w:fldCharType="end"/>
        </w:r>
      </w:hyperlink>
    </w:p>
    <w:p w:rsidR="00AD37AE" w:rsidRPr="00FD009E" w:rsidRDefault="00FA6EC1"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bookmarkStart w:id="0" w:name="_GoBack"/>
    <w:bookmarkEnd w:id="0"/>
    <w:p w:rsidR="006F3CCE"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1943701" w:history="1">
        <w:r w:rsidR="006F3CCE" w:rsidRPr="001319B6">
          <w:rPr>
            <w:rStyle w:val="Hyperlink"/>
            <w:noProof/>
          </w:rPr>
          <w:t>Figure 1.1:  GOES-P/15 spacecraft decal</w:t>
        </w:r>
        <w:r w:rsidR="006F3CCE">
          <w:rPr>
            <w:noProof/>
            <w:webHidden/>
          </w:rPr>
          <w:tab/>
        </w:r>
        <w:r w:rsidR="006F3CCE">
          <w:rPr>
            <w:noProof/>
            <w:webHidden/>
          </w:rPr>
          <w:fldChar w:fldCharType="begin"/>
        </w:r>
        <w:r w:rsidR="006F3CCE">
          <w:rPr>
            <w:noProof/>
            <w:webHidden/>
          </w:rPr>
          <w:instrText xml:space="preserve"> PAGEREF _Toc301943701 \h </w:instrText>
        </w:r>
        <w:r w:rsidR="006F3CCE">
          <w:rPr>
            <w:noProof/>
            <w:webHidden/>
          </w:rPr>
        </w:r>
        <w:r w:rsidR="006F3CCE">
          <w:rPr>
            <w:noProof/>
            <w:webHidden/>
          </w:rPr>
          <w:fldChar w:fldCharType="separate"/>
        </w:r>
        <w:r w:rsidR="006F3CCE">
          <w:rPr>
            <w:noProof/>
            <w:webHidden/>
          </w:rPr>
          <w:t>3</w:t>
        </w:r>
        <w:r w:rsidR="006F3CCE">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2" w:history="1">
        <w:r w:rsidRPr="001319B6">
          <w:rPr>
            <w:rStyle w:val="Hyperlink"/>
            <w:noProof/>
          </w:rPr>
          <w:t xml:space="preserve">Figure 3.1:  </w:t>
        </w:r>
        <w:r w:rsidRPr="001319B6">
          <w:rPr>
            <w:rStyle w:val="Hyperlink"/>
            <w:noProof/>
            <w:highlight w:val="yellow"/>
          </w:rPr>
          <w:t>The GOES-15 Imager weighting functions.</w:t>
        </w:r>
        <w:r>
          <w:rPr>
            <w:noProof/>
            <w:webHidden/>
          </w:rPr>
          <w:tab/>
        </w:r>
        <w:r>
          <w:rPr>
            <w:noProof/>
            <w:webHidden/>
          </w:rPr>
          <w:fldChar w:fldCharType="begin"/>
        </w:r>
        <w:r>
          <w:rPr>
            <w:noProof/>
            <w:webHidden/>
          </w:rPr>
          <w:instrText xml:space="preserve"> PAGEREF _Toc301943702 \h </w:instrText>
        </w:r>
        <w:r>
          <w:rPr>
            <w:noProof/>
            <w:webHidden/>
          </w:rPr>
        </w:r>
        <w:r>
          <w:rPr>
            <w:noProof/>
            <w:webHidden/>
          </w:rPr>
          <w:fldChar w:fldCharType="separate"/>
        </w:r>
        <w:r>
          <w:rPr>
            <w:noProof/>
            <w:webHidden/>
          </w:rPr>
          <w:t>13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3" w:history="1">
        <w:r w:rsidRPr="001319B6">
          <w:rPr>
            <w:rStyle w:val="Hyperlink"/>
            <w:noProof/>
          </w:rPr>
          <w:t xml:space="preserve">Figure 3.2:  </w:t>
        </w:r>
        <w:r w:rsidRPr="001319B6">
          <w:rPr>
            <w:rStyle w:val="Hyperlink"/>
            <w:noProof/>
            <w:highlight w:val="yellow"/>
          </w:rPr>
          <w:t>The GOES-15 Sounder weighting functions.</w:t>
        </w:r>
        <w:r>
          <w:rPr>
            <w:noProof/>
            <w:webHidden/>
          </w:rPr>
          <w:tab/>
        </w:r>
        <w:r>
          <w:rPr>
            <w:noProof/>
            <w:webHidden/>
          </w:rPr>
          <w:fldChar w:fldCharType="begin"/>
        </w:r>
        <w:r>
          <w:rPr>
            <w:noProof/>
            <w:webHidden/>
          </w:rPr>
          <w:instrText xml:space="preserve"> PAGEREF _Toc301943703 \h </w:instrText>
        </w:r>
        <w:r>
          <w:rPr>
            <w:noProof/>
            <w:webHidden/>
          </w:rPr>
        </w:r>
        <w:r>
          <w:rPr>
            <w:noProof/>
            <w:webHidden/>
          </w:rPr>
          <w:fldChar w:fldCharType="separate"/>
        </w:r>
        <w:r>
          <w:rPr>
            <w:noProof/>
            <w:webHidden/>
          </w:rPr>
          <w:t>13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4" w:history="1">
        <w:r w:rsidRPr="001319B6">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_Toc301943704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5" w:history="1">
        <w:r w:rsidRPr="001319B6">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_Toc301943705 \h </w:instrText>
        </w:r>
        <w:r>
          <w:rPr>
            <w:noProof/>
            <w:webHidden/>
          </w:rPr>
        </w:r>
        <w:r>
          <w:rPr>
            <w:noProof/>
            <w:webHidden/>
          </w:rPr>
          <w:fldChar w:fldCharType="separate"/>
        </w:r>
        <w:r>
          <w:rPr>
            <w:noProof/>
            <w:webHidden/>
          </w:rPr>
          <w:t>15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6" w:history="1">
        <w:r w:rsidRPr="001319B6">
          <w:rPr>
            <w:rStyle w:val="Hyperlink"/>
            <w:noProof/>
          </w:rPr>
          <w:t>Figure 4.3:  First GOES-15 full-disk visible and infrared images from 6 and 26 April 2010, respectivectly.</w:t>
        </w:r>
        <w:r>
          <w:rPr>
            <w:noProof/>
            <w:webHidden/>
          </w:rPr>
          <w:tab/>
        </w:r>
        <w:r>
          <w:rPr>
            <w:noProof/>
            <w:webHidden/>
          </w:rPr>
          <w:fldChar w:fldCharType="begin"/>
        </w:r>
        <w:r>
          <w:rPr>
            <w:noProof/>
            <w:webHidden/>
          </w:rPr>
          <w:instrText xml:space="preserve"> PAGEREF _Toc301943706 \h </w:instrText>
        </w:r>
        <w:r>
          <w:rPr>
            <w:noProof/>
            <w:webHidden/>
          </w:rPr>
        </w:r>
        <w:r>
          <w:rPr>
            <w:noProof/>
            <w:webHidden/>
          </w:rPr>
          <w:fldChar w:fldCharType="separate"/>
        </w:r>
        <w:r>
          <w:rPr>
            <w:noProof/>
            <w:webHidden/>
          </w:rPr>
          <w:t>16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7" w:history="1">
        <w:r w:rsidRPr="001319B6">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_Toc301943707 \h </w:instrText>
        </w:r>
        <w:r>
          <w:rPr>
            <w:noProof/>
            <w:webHidden/>
          </w:rPr>
        </w:r>
        <w:r>
          <w:rPr>
            <w:noProof/>
            <w:webHidden/>
          </w:rPr>
          <w:fldChar w:fldCharType="separate"/>
        </w:r>
        <w:r>
          <w:rPr>
            <w:noProof/>
            <w:webHidden/>
          </w:rPr>
          <w:t>17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8" w:history="1">
        <w:r w:rsidRPr="001319B6">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_Toc301943708 \h </w:instrText>
        </w:r>
        <w:r>
          <w:rPr>
            <w:noProof/>
            <w:webHidden/>
          </w:rPr>
        </w:r>
        <w:r>
          <w:rPr>
            <w:noProof/>
            <w:webHidden/>
          </w:rPr>
          <w:fldChar w:fldCharType="separate"/>
        </w:r>
        <w:r>
          <w:rPr>
            <w:noProof/>
            <w:webHidden/>
          </w:rPr>
          <w:t>18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9" w:history="1">
        <w:r w:rsidRPr="001319B6">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_Toc301943709 \h </w:instrText>
        </w:r>
        <w:r>
          <w:rPr>
            <w:noProof/>
            <w:webHidden/>
          </w:rPr>
        </w:r>
        <w:r>
          <w:rPr>
            <w:noProof/>
            <w:webHidden/>
          </w:rPr>
          <w:fldChar w:fldCharType="separate"/>
        </w:r>
        <w:r>
          <w:rPr>
            <w:noProof/>
            <w:webHidden/>
          </w:rPr>
          <w:t>19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0" w:history="1">
        <w:r w:rsidRPr="001319B6">
          <w:rPr>
            <w:rStyle w:val="Hyperlink"/>
            <w:noProof/>
          </w:rPr>
          <w:t xml:space="preserve">Figure 4.7:  </w:t>
        </w:r>
        <w:r w:rsidRPr="001319B6">
          <w:rPr>
            <w:rStyle w:val="Hyperlink"/>
            <w:noProof/>
            <w:highlight w:val="yellow"/>
          </w:rPr>
          <w:t>The four GOES-15 Imager IR-band SRFs super-imposed over the calculated high-resolution earth-emitted U.S. Standard Atmosphere spectrum.  Absorption due to carbon dioxide (CO</w:t>
        </w:r>
        <w:r w:rsidRPr="001319B6">
          <w:rPr>
            <w:rStyle w:val="Hyperlink"/>
            <w:noProof/>
            <w:highlight w:val="yellow"/>
            <w:vertAlign w:val="subscript"/>
          </w:rPr>
          <w:t>2</w:t>
        </w:r>
        <w:r w:rsidRPr="001319B6">
          <w:rPr>
            <w:rStyle w:val="Hyperlink"/>
            <w:noProof/>
            <w:highlight w:val="yellow"/>
          </w:rPr>
          <w:t>), water vapor (H</w:t>
        </w:r>
        <w:r w:rsidRPr="001319B6">
          <w:rPr>
            <w:rStyle w:val="Hyperlink"/>
            <w:noProof/>
            <w:highlight w:val="yellow"/>
            <w:vertAlign w:val="subscript"/>
          </w:rPr>
          <w:t>2</w:t>
        </w:r>
        <w:r w:rsidRPr="001319B6">
          <w:rPr>
            <w:rStyle w:val="Hyperlink"/>
            <w:noProof/>
            <w:highlight w:val="yellow"/>
          </w:rPr>
          <w:t>O), and other gases are evident in the high-spectral resolution earth-emitted spectrum.</w:t>
        </w:r>
        <w:r>
          <w:rPr>
            <w:noProof/>
            <w:webHidden/>
          </w:rPr>
          <w:tab/>
        </w:r>
        <w:r>
          <w:rPr>
            <w:noProof/>
            <w:webHidden/>
          </w:rPr>
          <w:fldChar w:fldCharType="begin"/>
        </w:r>
        <w:r>
          <w:rPr>
            <w:noProof/>
            <w:webHidden/>
          </w:rPr>
          <w:instrText xml:space="preserve"> PAGEREF _Toc301943710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1" w:history="1">
        <w:r w:rsidRPr="001319B6">
          <w:rPr>
            <w:rStyle w:val="Hyperlink"/>
            <w:noProof/>
          </w:rPr>
          <w:t xml:space="preserve">Figure 4.8:  </w:t>
        </w:r>
        <w:r w:rsidRPr="001319B6">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_Toc301943711 \h </w:instrText>
        </w:r>
        <w:r>
          <w:rPr>
            <w:noProof/>
            <w:webHidden/>
          </w:rPr>
        </w:r>
        <w:r>
          <w:rPr>
            <w:noProof/>
            <w:webHidden/>
          </w:rPr>
          <w:fldChar w:fldCharType="separate"/>
        </w:r>
        <w:r>
          <w:rPr>
            <w:noProof/>
            <w:webHidden/>
          </w:rPr>
          <w:t>21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2" w:history="1">
        <w:r w:rsidRPr="001319B6">
          <w:rPr>
            <w:rStyle w:val="Hyperlink"/>
            <w:noProof/>
          </w:rPr>
          <w:t>Figure 4.9:  The mean standard deviation of the Imager space view count at before and after the Imager space clamp events, and Sounder space view count for GOES-11 through GOES-15.</w:t>
        </w:r>
        <w:r>
          <w:rPr>
            <w:noProof/>
            <w:webHidden/>
          </w:rPr>
          <w:tab/>
        </w:r>
        <w:r>
          <w:rPr>
            <w:noProof/>
            <w:webHidden/>
          </w:rPr>
          <w:fldChar w:fldCharType="begin"/>
        </w:r>
        <w:r>
          <w:rPr>
            <w:noProof/>
            <w:webHidden/>
          </w:rPr>
          <w:instrText xml:space="preserve"> PAGEREF _Toc301943712 \h </w:instrText>
        </w:r>
        <w:r>
          <w:rPr>
            <w:noProof/>
            <w:webHidden/>
          </w:rPr>
        </w:r>
        <w:r>
          <w:rPr>
            <w:noProof/>
            <w:webHidden/>
          </w:rPr>
          <w:fldChar w:fldCharType="separate"/>
        </w:r>
        <w:r>
          <w:rPr>
            <w:noProof/>
            <w:webHidden/>
          </w:rPr>
          <w:t>23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3" w:history="1">
        <w:r w:rsidRPr="001319B6">
          <w:rPr>
            <w:rStyle w:val="Hyperlink"/>
            <w:noProof/>
          </w:rPr>
          <w:t>Figure 4.10:  Times series of the standard deviations of space view count for the eight detectors of GOES15 Imager visible channel from August 20, 2010 (12:00UTC)– August 23, 2010 (12:00UTC) (left: pre-clamp space view statistics, right: post-clamp space view statistics).</w:t>
        </w:r>
        <w:r>
          <w:rPr>
            <w:noProof/>
            <w:webHidden/>
          </w:rPr>
          <w:tab/>
        </w:r>
        <w:r>
          <w:rPr>
            <w:noProof/>
            <w:webHidden/>
          </w:rPr>
          <w:fldChar w:fldCharType="begin"/>
        </w:r>
        <w:r>
          <w:rPr>
            <w:noProof/>
            <w:webHidden/>
          </w:rPr>
          <w:instrText xml:space="preserve"> PAGEREF _Toc301943713 \h </w:instrText>
        </w:r>
        <w:r>
          <w:rPr>
            <w:noProof/>
            <w:webHidden/>
          </w:rPr>
        </w:r>
        <w:r>
          <w:rPr>
            <w:noProof/>
            <w:webHidden/>
          </w:rPr>
          <w:fldChar w:fldCharType="separate"/>
        </w:r>
        <w:r>
          <w:rPr>
            <w:noProof/>
            <w:webHidden/>
          </w:rPr>
          <w:t>23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4" w:history="1">
        <w:r w:rsidRPr="001319B6">
          <w:rPr>
            <w:rStyle w:val="Hyperlink"/>
            <w:noProof/>
          </w:rPr>
          <w:t>Figure 4.11:  Time series of the GOES-15 Imager NEdT calculated at 300 K temperature, except band-3 at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_Toc301943714 \h </w:instrText>
        </w:r>
        <w:r>
          <w:rPr>
            <w:noProof/>
            <w:webHidden/>
          </w:rPr>
        </w:r>
        <w:r>
          <w:rPr>
            <w:noProof/>
            <w:webHidden/>
          </w:rPr>
          <w:fldChar w:fldCharType="separate"/>
        </w:r>
        <w:r>
          <w:rPr>
            <w:noProof/>
            <w:webHidden/>
          </w:rPr>
          <w:t>25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5" w:history="1">
        <w:r w:rsidRPr="001319B6">
          <w:rPr>
            <w:rStyle w:val="Hyperlink"/>
            <w:noProof/>
          </w:rPr>
          <w:t>Figure 4.12:  Standard deviations of space view count for the four GOES-15 Sounder visible detectors from October 7, 2010 (00:00UTC) to October 9, 2010 (00:00UTC).</w:t>
        </w:r>
        <w:r>
          <w:rPr>
            <w:noProof/>
            <w:webHidden/>
          </w:rPr>
          <w:tab/>
        </w:r>
        <w:r>
          <w:rPr>
            <w:noProof/>
            <w:webHidden/>
          </w:rPr>
          <w:fldChar w:fldCharType="begin"/>
        </w:r>
        <w:r>
          <w:rPr>
            <w:noProof/>
            <w:webHidden/>
          </w:rPr>
          <w:instrText xml:space="preserve"> PAGEREF _Toc301943715 \h </w:instrText>
        </w:r>
        <w:r>
          <w:rPr>
            <w:noProof/>
            <w:webHidden/>
          </w:rPr>
        </w:r>
        <w:r>
          <w:rPr>
            <w:noProof/>
            <w:webHidden/>
          </w:rPr>
          <w:fldChar w:fldCharType="separate"/>
        </w:r>
        <w:r>
          <w:rPr>
            <w:noProof/>
            <w:webHidden/>
          </w:rPr>
          <w:t>27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6" w:history="1">
        <w:r w:rsidRPr="001319B6">
          <w:rPr>
            <w:rStyle w:val="Hyperlink"/>
            <w:noProof/>
          </w:rPr>
          <w:t>Figure 4.13:  Diurnal variation of GOES-15 Sounder NEdT between September 11, 2010 and September 12, 2010.  The solid line in each IR channel plot is the specification value. The color correspond to the 4 detectors.</w:t>
        </w:r>
        <w:r>
          <w:rPr>
            <w:noProof/>
            <w:webHidden/>
          </w:rPr>
          <w:tab/>
        </w:r>
        <w:r>
          <w:rPr>
            <w:noProof/>
            <w:webHidden/>
          </w:rPr>
          <w:fldChar w:fldCharType="begin"/>
        </w:r>
        <w:r>
          <w:rPr>
            <w:noProof/>
            <w:webHidden/>
          </w:rPr>
          <w:instrText xml:space="preserve"> PAGEREF _Toc301943716 \h </w:instrText>
        </w:r>
        <w:r>
          <w:rPr>
            <w:noProof/>
            <w:webHidden/>
          </w:rPr>
        </w:r>
        <w:r>
          <w:rPr>
            <w:noProof/>
            <w:webHidden/>
          </w:rPr>
          <w:fldChar w:fldCharType="separate"/>
        </w:r>
        <w:r>
          <w:rPr>
            <w:noProof/>
            <w:webHidden/>
          </w:rPr>
          <w:t>29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7" w:history="1">
        <w:r w:rsidRPr="001319B6">
          <w:rPr>
            <w:rStyle w:val="Hyperlink"/>
            <w:noProof/>
          </w:rPr>
          <w:t>Figure 4.14:  Spatial distribution of GOES 15 Imager band 4 Tb values for the collocation scenes between GOES-13 (left) and GOES-11(right).</w:t>
        </w:r>
        <w:r>
          <w:rPr>
            <w:noProof/>
            <w:webHidden/>
          </w:rPr>
          <w:tab/>
        </w:r>
        <w:r>
          <w:rPr>
            <w:noProof/>
            <w:webHidden/>
          </w:rPr>
          <w:fldChar w:fldCharType="begin"/>
        </w:r>
        <w:r>
          <w:rPr>
            <w:noProof/>
            <w:webHidden/>
          </w:rPr>
          <w:instrText xml:space="preserve"> PAGEREF _Toc301943717 \h </w:instrText>
        </w:r>
        <w:r>
          <w:rPr>
            <w:noProof/>
            <w:webHidden/>
          </w:rPr>
        </w:r>
        <w:r>
          <w:rPr>
            <w:noProof/>
            <w:webHidden/>
          </w:rPr>
          <w:fldChar w:fldCharType="separate"/>
        </w:r>
        <w:r>
          <w:rPr>
            <w:noProof/>
            <w:webHidden/>
          </w:rPr>
          <w:t>32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8" w:history="1">
        <w:r w:rsidRPr="001319B6">
          <w:rPr>
            <w:rStyle w:val="Hyperlink"/>
            <w:noProof/>
          </w:rPr>
          <w:t>Figure 4.15:  Time-series of GOES-15 vs. GOES-13 post-launch calibrated reflectance difference (left) and the histogram of the reflectance difference (right).</w:t>
        </w:r>
        <w:r>
          <w:rPr>
            <w:noProof/>
            <w:webHidden/>
          </w:rPr>
          <w:tab/>
        </w:r>
        <w:r>
          <w:rPr>
            <w:noProof/>
            <w:webHidden/>
          </w:rPr>
          <w:fldChar w:fldCharType="begin"/>
        </w:r>
        <w:r>
          <w:rPr>
            <w:noProof/>
            <w:webHidden/>
          </w:rPr>
          <w:instrText xml:space="preserve"> PAGEREF _Toc301943718 \h </w:instrText>
        </w:r>
        <w:r>
          <w:rPr>
            <w:noProof/>
            <w:webHidden/>
          </w:rPr>
        </w:r>
        <w:r>
          <w:rPr>
            <w:noProof/>
            <w:webHidden/>
          </w:rPr>
          <w:fldChar w:fldCharType="separate"/>
        </w:r>
        <w:r>
          <w:rPr>
            <w:noProof/>
            <w:webHidden/>
          </w:rPr>
          <w:t>33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9" w:history="1">
        <w:r w:rsidRPr="001319B6">
          <w:rPr>
            <w:rStyle w:val="Hyperlink"/>
            <w:noProof/>
          </w:rPr>
          <w:t>Figure 4.16:  SRF of the visible channels at GOES-15 vs. GOES-13 (left) and GOES-15 vs. GOES-11 (right).</w:t>
        </w:r>
        <w:r>
          <w:rPr>
            <w:noProof/>
            <w:webHidden/>
          </w:rPr>
          <w:tab/>
        </w:r>
        <w:r>
          <w:rPr>
            <w:noProof/>
            <w:webHidden/>
          </w:rPr>
          <w:fldChar w:fldCharType="begin"/>
        </w:r>
        <w:r>
          <w:rPr>
            <w:noProof/>
            <w:webHidden/>
          </w:rPr>
          <w:instrText xml:space="preserve"> PAGEREF _Toc301943719 \h </w:instrText>
        </w:r>
        <w:r>
          <w:rPr>
            <w:noProof/>
            <w:webHidden/>
          </w:rPr>
        </w:r>
        <w:r>
          <w:rPr>
            <w:noProof/>
            <w:webHidden/>
          </w:rPr>
          <w:fldChar w:fldCharType="separate"/>
        </w:r>
        <w:r>
          <w:rPr>
            <w:noProof/>
            <w:webHidden/>
          </w:rPr>
          <w:t>33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0" w:history="1">
        <w:r w:rsidRPr="001319B6">
          <w:rPr>
            <w:rStyle w:val="Hyperlink"/>
            <w:noProof/>
          </w:rPr>
          <w:t>Figure 4.17:  SRF of GOES-13 and GOES-15 Visible and four IR channels (red: GOES-15, blue: GOES-13).  The simulated clear tropical TOA Tb values (in gray) are also plotted for the four IR channels.</w:t>
        </w:r>
        <w:r>
          <w:rPr>
            <w:noProof/>
            <w:webHidden/>
          </w:rPr>
          <w:tab/>
        </w:r>
        <w:r>
          <w:rPr>
            <w:noProof/>
            <w:webHidden/>
          </w:rPr>
          <w:fldChar w:fldCharType="begin"/>
        </w:r>
        <w:r>
          <w:rPr>
            <w:noProof/>
            <w:webHidden/>
          </w:rPr>
          <w:instrText xml:space="preserve"> PAGEREF _Toc301943720 \h </w:instrText>
        </w:r>
        <w:r>
          <w:rPr>
            <w:noProof/>
            <w:webHidden/>
          </w:rPr>
        </w:r>
        <w:r>
          <w:rPr>
            <w:noProof/>
            <w:webHidden/>
          </w:rPr>
          <w:fldChar w:fldCharType="separate"/>
        </w:r>
        <w:r>
          <w:rPr>
            <w:noProof/>
            <w:webHidden/>
          </w:rPr>
          <w:t>34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1" w:history="1">
        <w:r w:rsidRPr="001319B6">
          <w:rPr>
            <w:rStyle w:val="Hyperlink"/>
            <w:noProof/>
          </w:rPr>
          <w:t>Figure 4.18:  Direct inter-comparison of GOES15 vs. GOES-13 Imager IR channels. No account of differing SRF were made.</w:t>
        </w:r>
        <w:r>
          <w:rPr>
            <w:noProof/>
            <w:webHidden/>
          </w:rPr>
          <w:tab/>
        </w:r>
        <w:r>
          <w:rPr>
            <w:noProof/>
            <w:webHidden/>
          </w:rPr>
          <w:fldChar w:fldCharType="begin"/>
        </w:r>
        <w:r>
          <w:rPr>
            <w:noProof/>
            <w:webHidden/>
          </w:rPr>
          <w:instrText xml:space="preserve"> PAGEREF _Toc301943721 \h </w:instrText>
        </w:r>
        <w:r>
          <w:rPr>
            <w:noProof/>
            <w:webHidden/>
          </w:rPr>
        </w:r>
        <w:r>
          <w:rPr>
            <w:noProof/>
            <w:webHidden/>
          </w:rPr>
          <w:fldChar w:fldCharType="separate"/>
        </w:r>
        <w:r>
          <w:rPr>
            <w:noProof/>
            <w:webHidden/>
          </w:rPr>
          <w:t>35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2" w:history="1">
        <w:r w:rsidRPr="001319B6">
          <w:rPr>
            <w:rStyle w:val="Hyperlink"/>
            <w:noProof/>
          </w:rPr>
          <w:t>Figure 4.19:  Latitudinal distribution of the mean Tb difference (dark dots) and the standard deviation (gray segments) between GOES-15 and GOES-13 for the four Imager IR channels (Tb difference = GOES-15 – GOES-13).</w:t>
        </w:r>
        <w:r>
          <w:rPr>
            <w:noProof/>
            <w:webHidden/>
          </w:rPr>
          <w:tab/>
        </w:r>
        <w:r>
          <w:rPr>
            <w:noProof/>
            <w:webHidden/>
          </w:rPr>
          <w:fldChar w:fldCharType="begin"/>
        </w:r>
        <w:r>
          <w:rPr>
            <w:noProof/>
            <w:webHidden/>
          </w:rPr>
          <w:instrText xml:space="preserve"> PAGEREF _Toc301943722 \h </w:instrText>
        </w:r>
        <w:r>
          <w:rPr>
            <w:noProof/>
            <w:webHidden/>
          </w:rPr>
        </w:r>
        <w:r>
          <w:rPr>
            <w:noProof/>
            <w:webHidden/>
          </w:rPr>
          <w:fldChar w:fldCharType="separate"/>
        </w:r>
        <w:r>
          <w:rPr>
            <w:noProof/>
            <w:webHidden/>
          </w:rPr>
          <w:t>36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3" w:history="1">
        <w:r w:rsidRPr="001319B6">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_Toc301943723 \h </w:instrText>
        </w:r>
        <w:r>
          <w:rPr>
            <w:noProof/>
            <w:webHidden/>
          </w:rPr>
        </w:r>
        <w:r>
          <w:rPr>
            <w:noProof/>
            <w:webHidden/>
          </w:rPr>
          <w:fldChar w:fldCharType="separate"/>
        </w:r>
        <w:r>
          <w:rPr>
            <w:noProof/>
            <w:webHidden/>
          </w:rPr>
          <w:t>37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4" w:history="1">
        <w:r w:rsidRPr="001319B6">
          <w:rPr>
            <w:rStyle w:val="Hyperlink"/>
            <w:noProof/>
          </w:rPr>
          <w:t>Figure 4.21:  Spectral response function of GOES-15 Imager (top) and Sounder (bottom), together with the AIRS/IASI spectra.</w:t>
        </w:r>
        <w:r>
          <w:rPr>
            <w:noProof/>
            <w:webHidden/>
          </w:rPr>
          <w:tab/>
        </w:r>
        <w:r>
          <w:rPr>
            <w:noProof/>
            <w:webHidden/>
          </w:rPr>
          <w:fldChar w:fldCharType="begin"/>
        </w:r>
        <w:r>
          <w:rPr>
            <w:noProof/>
            <w:webHidden/>
          </w:rPr>
          <w:instrText xml:space="preserve"> PAGEREF _Toc301943724 \h </w:instrText>
        </w:r>
        <w:r>
          <w:rPr>
            <w:noProof/>
            <w:webHidden/>
          </w:rPr>
        </w:r>
        <w:r>
          <w:rPr>
            <w:noProof/>
            <w:webHidden/>
          </w:rPr>
          <w:fldChar w:fldCharType="separate"/>
        </w:r>
        <w:r>
          <w:rPr>
            <w:noProof/>
            <w:webHidden/>
          </w:rPr>
          <w:t>40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5" w:history="1">
        <w:r w:rsidRPr="001319B6">
          <w:rPr>
            <w:rStyle w:val="Hyperlink"/>
            <w:noProof/>
          </w:rPr>
          <w:t>Figure 4.22:  GOES-15 Imager IR bands time series of the brightness temperature bias with AIRS and IASI inter-calibration. Note that the band 2 values are only for the daytime. Note that these are from the Science test period and hence before the SRF shift of bands 3 and 6.</w:t>
        </w:r>
        <w:r>
          <w:rPr>
            <w:noProof/>
            <w:webHidden/>
          </w:rPr>
          <w:tab/>
        </w:r>
        <w:r>
          <w:rPr>
            <w:noProof/>
            <w:webHidden/>
          </w:rPr>
          <w:fldChar w:fldCharType="begin"/>
        </w:r>
        <w:r>
          <w:rPr>
            <w:noProof/>
            <w:webHidden/>
          </w:rPr>
          <w:instrText xml:space="preserve"> PAGEREF _Toc301943725 \h </w:instrText>
        </w:r>
        <w:r>
          <w:rPr>
            <w:noProof/>
            <w:webHidden/>
          </w:rPr>
        </w:r>
        <w:r>
          <w:rPr>
            <w:noProof/>
            <w:webHidden/>
          </w:rPr>
          <w:fldChar w:fldCharType="separate"/>
        </w:r>
        <w:r>
          <w:rPr>
            <w:noProof/>
            <w:webHidden/>
          </w:rPr>
          <w:t>42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6" w:history="1">
        <w:r w:rsidRPr="001319B6">
          <w:rPr>
            <w:rStyle w:val="Hyperlink"/>
            <w:noProof/>
          </w:rPr>
          <w:t>Figure 4.23:  The Mean Tb bias to AIRS/ IASI for GOES-15 Imager IR channels.</w:t>
        </w:r>
        <w:r>
          <w:rPr>
            <w:noProof/>
            <w:webHidden/>
          </w:rPr>
          <w:tab/>
        </w:r>
        <w:r>
          <w:rPr>
            <w:noProof/>
            <w:webHidden/>
          </w:rPr>
          <w:fldChar w:fldCharType="begin"/>
        </w:r>
        <w:r>
          <w:rPr>
            <w:noProof/>
            <w:webHidden/>
          </w:rPr>
          <w:instrText xml:space="preserve"> PAGEREF _Toc301943726 \h </w:instrText>
        </w:r>
        <w:r>
          <w:rPr>
            <w:noProof/>
            <w:webHidden/>
          </w:rPr>
        </w:r>
        <w:r>
          <w:rPr>
            <w:noProof/>
            <w:webHidden/>
          </w:rPr>
          <w:fldChar w:fldCharType="separate"/>
        </w:r>
        <w:r>
          <w:rPr>
            <w:noProof/>
            <w:webHidden/>
          </w:rPr>
          <w:t>43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7" w:history="1">
        <w:r w:rsidRPr="001319B6">
          <w:rPr>
            <w:rStyle w:val="Hyperlink"/>
            <w:noProof/>
          </w:rPr>
          <w:t>Figure 4.24:  Mean and standard deviation of GOES-11 through -15 Sounder brightness temperature difference from nighttime IASI data using the GSICS-method.</w:t>
        </w:r>
        <w:r>
          <w:rPr>
            <w:noProof/>
            <w:webHidden/>
          </w:rPr>
          <w:tab/>
        </w:r>
        <w:r>
          <w:rPr>
            <w:noProof/>
            <w:webHidden/>
          </w:rPr>
          <w:fldChar w:fldCharType="begin"/>
        </w:r>
        <w:r>
          <w:rPr>
            <w:noProof/>
            <w:webHidden/>
          </w:rPr>
          <w:instrText xml:space="preserve"> PAGEREF _Toc301943727 \h </w:instrText>
        </w:r>
        <w:r>
          <w:rPr>
            <w:noProof/>
            <w:webHidden/>
          </w:rPr>
        </w:r>
        <w:r>
          <w:rPr>
            <w:noProof/>
            <w:webHidden/>
          </w:rPr>
          <w:fldChar w:fldCharType="separate"/>
        </w:r>
        <w:r>
          <w:rPr>
            <w:noProof/>
            <w:webHidden/>
          </w:rPr>
          <w:t>45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8" w:history="1">
        <w:r w:rsidRPr="001319B6">
          <w:rPr>
            <w:rStyle w:val="Hyperlink"/>
            <w:noProof/>
          </w:rPr>
          <w:t xml:space="preserve">Figure 4.25:  </w:t>
        </w:r>
        <w:r w:rsidRPr="001319B6">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_Toc301943728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9" w:history="1">
        <w:r w:rsidRPr="001319B6">
          <w:rPr>
            <w:rStyle w:val="Hyperlink"/>
            <w:noProof/>
          </w:rPr>
          <w:t>Figure 4.26:  The GOES-15 Imager PRT (left) and scan mirror (right) temperature shown with various temporal scales.</w:t>
        </w:r>
        <w:r>
          <w:rPr>
            <w:noProof/>
            <w:webHidden/>
          </w:rPr>
          <w:tab/>
        </w:r>
        <w:r>
          <w:rPr>
            <w:noProof/>
            <w:webHidden/>
          </w:rPr>
          <w:fldChar w:fldCharType="begin"/>
        </w:r>
        <w:r>
          <w:rPr>
            <w:noProof/>
            <w:webHidden/>
          </w:rPr>
          <w:instrText xml:space="preserve"> PAGEREF _Toc301943729 \h </w:instrText>
        </w:r>
        <w:r>
          <w:rPr>
            <w:noProof/>
            <w:webHidden/>
          </w:rPr>
        </w:r>
        <w:r>
          <w:rPr>
            <w:noProof/>
            <w:webHidden/>
          </w:rPr>
          <w:fldChar w:fldCharType="separate"/>
        </w:r>
        <w:r>
          <w:rPr>
            <w:noProof/>
            <w:webHidden/>
          </w:rPr>
          <w:t>48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0" w:history="1">
        <w:r w:rsidRPr="001319B6">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_Toc301943730 \h </w:instrText>
        </w:r>
        <w:r>
          <w:rPr>
            <w:noProof/>
            <w:webHidden/>
          </w:rPr>
        </w:r>
        <w:r>
          <w:rPr>
            <w:noProof/>
            <w:webHidden/>
          </w:rPr>
          <w:fldChar w:fldCharType="separate"/>
        </w:r>
        <w:r>
          <w:rPr>
            <w:noProof/>
            <w:webHidden/>
          </w:rPr>
          <w:t>49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1" w:history="1">
        <w:r w:rsidRPr="001319B6">
          <w:rPr>
            <w:rStyle w:val="Hyperlink"/>
            <w:noProof/>
          </w:rPr>
          <w:t>Figure 4.28:  Time-series of narrow-range patch temperature of GOES-15 Sounder from August 10 to 12, 2010.</w:t>
        </w:r>
        <w:r>
          <w:rPr>
            <w:noProof/>
            <w:webHidden/>
          </w:rPr>
          <w:tab/>
        </w:r>
        <w:r>
          <w:rPr>
            <w:noProof/>
            <w:webHidden/>
          </w:rPr>
          <w:fldChar w:fldCharType="begin"/>
        </w:r>
        <w:r>
          <w:rPr>
            <w:noProof/>
            <w:webHidden/>
          </w:rPr>
          <w:instrText xml:space="preserve"> PAGEREF _Toc301943731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2" w:history="1">
        <w:r w:rsidRPr="001319B6">
          <w:rPr>
            <w:rStyle w:val="Hyperlink"/>
            <w:b/>
            <w:noProof/>
          </w:rPr>
          <w:t>Figure 4.</w:t>
        </w:r>
        <w:r w:rsidRPr="001319B6">
          <w:rPr>
            <w:rStyle w:val="Hyperlink"/>
            <w:noProof/>
          </w:rPr>
          <w:t xml:space="preserve"> </w:t>
        </w:r>
        <w:r w:rsidRPr="001319B6">
          <w:rPr>
            <w:rStyle w:val="Hyperlink"/>
            <w:b/>
            <w:noProof/>
          </w:rPr>
          <w:t>29:  Diurnal variations of the GOES-15 Sounder patch temperature from October 25 to 26, 2010 (upper panel) and from October 16 to 26, 2010 (lower panel).</w:t>
        </w:r>
        <w:r>
          <w:rPr>
            <w:noProof/>
            <w:webHidden/>
          </w:rPr>
          <w:tab/>
        </w:r>
        <w:r>
          <w:rPr>
            <w:noProof/>
            <w:webHidden/>
          </w:rPr>
          <w:fldChar w:fldCharType="begin"/>
        </w:r>
        <w:r>
          <w:rPr>
            <w:noProof/>
            <w:webHidden/>
          </w:rPr>
          <w:instrText xml:space="preserve"> PAGEREF _Toc301943732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3" w:history="1">
        <w:r w:rsidRPr="001319B6">
          <w:rPr>
            <w:rStyle w:val="Hyperlink"/>
            <w:noProof/>
            <w:highlight w:val="yellow"/>
          </w:rPr>
          <w:t>Figure 4.30:  GOES-14 Sounder band-15 (4.45 μm) mean filtered BB data.  The discontinuity in the BB data is also observed in the GOES-11/12 Imager BB data monitoring systems, which is related to scan angle effect of scan mirror emissivity at changes in the eastern/western clamp position.</w:t>
        </w:r>
        <w:r>
          <w:rPr>
            <w:noProof/>
            <w:webHidden/>
          </w:rPr>
          <w:tab/>
        </w:r>
        <w:r>
          <w:rPr>
            <w:noProof/>
            <w:webHidden/>
          </w:rPr>
          <w:fldChar w:fldCharType="begin"/>
        </w:r>
        <w:r>
          <w:rPr>
            <w:noProof/>
            <w:webHidden/>
          </w:rPr>
          <w:instrText xml:space="preserve"> PAGEREF _Toc301943733 \h </w:instrText>
        </w:r>
        <w:r>
          <w:rPr>
            <w:noProof/>
            <w:webHidden/>
          </w:rPr>
        </w:r>
        <w:r>
          <w:rPr>
            <w:noProof/>
            <w:webHidden/>
          </w:rPr>
          <w:fldChar w:fldCharType="separate"/>
        </w:r>
        <w:r>
          <w:rPr>
            <w:noProof/>
            <w:webHidden/>
          </w:rPr>
          <w:t>51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4" w:history="1">
        <w:r w:rsidRPr="001319B6">
          <w:rPr>
            <w:rStyle w:val="Hyperlink"/>
            <w:noProof/>
          </w:rPr>
          <w:t>Figure 4.31:  Improved Imager spatial resolution at 13.3 µm for GOES-15 (lower panel) compared to GOES-13 (top panel) from 26 August 2009.</w:t>
        </w:r>
        <w:r>
          <w:rPr>
            <w:noProof/>
            <w:webHidden/>
          </w:rPr>
          <w:tab/>
        </w:r>
        <w:r>
          <w:rPr>
            <w:noProof/>
            <w:webHidden/>
          </w:rPr>
          <w:fldChar w:fldCharType="begin"/>
        </w:r>
        <w:r>
          <w:rPr>
            <w:noProof/>
            <w:webHidden/>
          </w:rPr>
          <w:instrText xml:space="preserve"> PAGEREF _Toc301943734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5" w:history="1">
        <w:r w:rsidRPr="001319B6">
          <w:rPr>
            <w:rStyle w:val="Hyperlink"/>
            <w:noProof/>
          </w:rPr>
          <w:t>Figure 4.32:  Improved Imager spatial resolution at 13.3 µm for GOES-14 (right) compared to GOES-12 (left) from 26 August 2009.</w:t>
        </w:r>
        <w:r>
          <w:rPr>
            <w:noProof/>
            <w:webHidden/>
          </w:rPr>
          <w:tab/>
        </w:r>
        <w:r>
          <w:rPr>
            <w:noProof/>
            <w:webHidden/>
          </w:rPr>
          <w:fldChar w:fldCharType="begin"/>
        </w:r>
        <w:r>
          <w:rPr>
            <w:noProof/>
            <w:webHidden/>
          </w:rPr>
          <w:instrText xml:space="preserve"> PAGEREF _Toc301943735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6" w:history="1">
        <w:r w:rsidRPr="001319B6">
          <w:rPr>
            <w:rStyle w:val="Hyperlink"/>
            <w:noProof/>
          </w:rPr>
          <w:t>Figure 5.1:  Time series of Root Mean Square Error (RMSE)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_Toc301943736 \h </w:instrText>
        </w:r>
        <w:r>
          <w:rPr>
            <w:noProof/>
            <w:webHidden/>
          </w:rPr>
        </w:r>
        <w:r>
          <w:rPr>
            <w:noProof/>
            <w:webHidden/>
          </w:rPr>
          <w:fldChar w:fldCharType="separate"/>
        </w:r>
        <w:r>
          <w:rPr>
            <w:noProof/>
            <w:webHidden/>
          </w:rPr>
          <w:t>57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7" w:history="1">
        <w:r w:rsidRPr="001319B6">
          <w:rPr>
            <w:rStyle w:val="Hyperlink"/>
            <w:b/>
            <w:noProof/>
          </w:rPr>
          <w:t>Figure 5.2:  Time series of bias (GOES-radiosonde)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_Toc301943737 \h </w:instrText>
        </w:r>
        <w:r>
          <w:rPr>
            <w:noProof/>
            <w:webHidden/>
          </w:rPr>
        </w:r>
        <w:r>
          <w:rPr>
            <w:noProof/>
            <w:webHidden/>
          </w:rPr>
          <w:fldChar w:fldCharType="separate"/>
        </w:r>
        <w:r>
          <w:rPr>
            <w:noProof/>
            <w:webHidden/>
          </w:rPr>
          <w:t>58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8" w:history="1">
        <w:r w:rsidRPr="001319B6">
          <w:rPr>
            <w:rStyle w:val="Hyperlink"/>
            <w:noProof/>
          </w:rPr>
          <w:t>Figure 5.3:  Time series of correlation between GOES-13 and GOES-15 retrieved precipitable water and radiosonde observation of precipitable water over the period 2 September 2009 to 21 September 2010.</w:t>
        </w:r>
        <w:r>
          <w:rPr>
            <w:noProof/>
            <w:webHidden/>
          </w:rPr>
          <w:tab/>
        </w:r>
        <w:r>
          <w:rPr>
            <w:noProof/>
            <w:webHidden/>
          </w:rPr>
          <w:fldChar w:fldCharType="begin"/>
        </w:r>
        <w:r>
          <w:rPr>
            <w:noProof/>
            <w:webHidden/>
          </w:rPr>
          <w:instrText xml:space="preserve"> PAGEREF _Toc301943738 \h </w:instrText>
        </w:r>
        <w:r>
          <w:rPr>
            <w:noProof/>
            <w:webHidden/>
          </w:rPr>
        </w:r>
        <w:r>
          <w:rPr>
            <w:noProof/>
            <w:webHidden/>
          </w:rPr>
          <w:fldChar w:fldCharType="separate"/>
        </w:r>
        <w:r>
          <w:rPr>
            <w:noProof/>
            <w:webHidden/>
          </w:rPr>
          <w:t>59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9" w:history="1">
        <w:r w:rsidRPr="001319B6">
          <w:rPr>
            <w:rStyle w:val="Hyperlink"/>
            <w:noProof/>
          </w:rPr>
          <w:t>Figure 5.4:  Time series of the number of collocations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_Toc301943739 \h </w:instrText>
        </w:r>
        <w:r>
          <w:rPr>
            <w:noProof/>
            <w:webHidden/>
          </w:rPr>
        </w:r>
        <w:r>
          <w:rPr>
            <w:noProof/>
            <w:webHidden/>
          </w:rPr>
          <w:fldChar w:fldCharType="separate"/>
        </w:r>
        <w:r>
          <w:rPr>
            <w:noProof/>
            <w:webHidden/>
          </w:rPr>
          <w:t>60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0" w:history="1">
        <w:r w:rsidRPr="001319B6">
          <w:rPr>
            <w:rStyle w:val="Hyperlink"/>
            <w:noProof/>
          </w:rPr>
          <w:t>Figure 5.5:  GOES-14 (top) and GOES-11/12 (bottom) retrieved TPW (mm) from the Sounder displayed as an image.  The data are from 0000 UTC on 4 December 2009.  Measurements from radiosondes are overlaid as white text; cloudy FOVs are denoted as shades of gray.</w:t>
        </w:r>
        <w:r>
          <w:rPr>
            <w:noProof/>
            <w:webHidden/>
          </w:rPr>
          <w:tab/>
        </w:r>
        <w:r>
          <w:rPr>
            <w:noProof/>
            <w:webHidden/>
          </w:rPr>
          <w:fldChar w:fldCharType="begin"/>
        </w:r>
        <w:r>
          <w:rPr>
            <w:noProof/>
            <w:webHidden/>
          </w:rPr>
          <w:instrText xml:space="preserve"> PAGEREF _Toc301943740 \h </w:instrText>
        </w:r>
        <w:r>
          <w:rPr>
            <w:noProof/>
            <w:webHidden/>
          </w:rPr>
        </w:r>
        <w:r>
          <w:rPr>
            <w:noProof/>
            <w:webHidden/>
          </w:rPr>
          <w:fldChar w:fldCharType="separate"/>
        </w:r>
        <w:r>
          <w:rPr>
            <w:noProof/>
            <w:webHidden/>
          </w:rPr>
          <w:t>61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1" w:history="1">
        <w:r w:rsidRPr="001319B6">
          <w:rPr>
            <w:rStyle w:val="Hyperlink"/>
            <w:noProof/>
          </w:rPr>
          <w:t>Figure 5.6:  GOES-14 Sounder TPW from two retrieval algorithms (i.e., Ma (upper-panel) and Li (lower-panel).  Both images are from 14 December 2009.</w:t>
        </w:r>
        <w:r>
          <w:rPr>
            <w:noProof/>
            <w:webHidden/>
          </w:rPr>
          <w:tab/>
        </w:r>
        <w:r>
          <w:rPr>
            <w:noProof/>
            <w:webHidden/>
          </w:rPr>
          <w:fldChar w:fldCharType="begin"/>
        </w:r>
        <w:r>
          <w:rPr>
            <w:noProof/>
            <w:webHidden/>
          </w:rPr>
          <w:instrText xml:space="preserve"> PAGEREF _Toc301943741 \h </w:instrText>
        </w:r>
        <w:r>
          <w:rPr>
            <w:noProof/>
            <w:webHidden/>
          </w:rPr>
        </w:r>
        <w:r>
          <w:rPr>
            <w:noProof/>
            <w:webHidden/>
          </w:rPr>
          <w:fldChar w:fldCharType="separate"/>
        </w:r>
        <w:r>
          <w:rPr>
            <w:noProof/>
            <w:webHidden/>
          </w:rPr>
          <w:t>62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2" w:history="1">
        <w:r w:rsidRPr="001319B6">
          <w:rPr>
            <w:rStyle w:val="Hyperlink"/>
            <w:noProof/>
          </w:rPr>
          <w:t>Figure 5.7:  GOES-14 (top) and GOES-12 (lower) retrieved Lifted Index (LI) from the Sounder displayed as an image.  The data are from 1746 UTC on 14 December 2009.</w:t>
        </w:r>
        <w:r>
          <w:rPr>
            <w:noProof/>
            <w:webHidden/>
          </w:rPr>
          <w:tab/>
        </w:r>
        <w:r>
          <w:rPr>
            <w:noProof/>
            <w:webHidden/>
          </w:rPr>
          <w:fldChar w:fldCharType="begin"/>
        </w:r>
        <w:r>
          <w:rPr>
            <w:noProof/>
            <w:webHidden/>
          </w:rPr>
          <w:instrText xml:space="preserve"> PAGEREF _Toc301943742 \h </w:instrText>
        </w:r>
        <w:r>
          <w:rPr>
            <w:noProof/>
            <w:webHidden/>
          </w:rPr>
        </w:r>
        <w:r>
          <w:rPr>
            <w:noProof/>
            <w:webHidden/>
          </w:rPr>
          <w:fldChar w:fldCharType="separate"/>
        </w:r>
        <w:r>
          <w:rPr>
            <w:noProof/>
            <w:webHidden/>
          </w:rPr>
          <w:t>63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3" w:history="1">
        <w:r w:rsidRPr="001319B6">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_Toc301943743 \h </w:instrText>
        </w:r>
        <w:r>
          <w:rPr>
            <w:noProof/>
            <w:webHidden/>
          </w:rPr>
        </w:r>
        <w:r>
          <w:rPr>
            <w:noProof/>
            <w:webHidden/>
          </w:rPr>
          <w:fldChar w:fldCharType="separate"/>
        </w:r>
        <w:r>
          <w:rPr>
            <w:noProof/>
            <w:webHidden/>
          </w:rPr>
          <w:t>64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4" w:history="1">
        <w:r w:rsidRPr="001319B6">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_Toc301943744 \h </w:instrText>
        </w:r>
        <w:r>
          <w:rPr>
            <w:noProof/>
            <w:webHidden/>
          </w:rPr>
        </w:r>
        <w:r>
          <w:rPr>
            <w:noProof/>
            <w:webHidden/>
          </w:rPr>
          <w:fldChar w:fldCharType="separate"/>
        </w:r>
        <w:r>
          <w:rPr>
            <w:noProof/>
            <w:webHidden/>
          </w:rPr>
          <w:t>65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5" w:history="1">
        <w:r w:rsidRPr="001319B6">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_Toc301943745 \h </w:instrText>
        </w:r>
        <w:r>
          <w:rPr>
            <w:noProof/>
            <w:webHidden/>
          </w:rPr>
        </w:r>
        <w:r>
          <w:rPr>
            <w:noProof/>
            <w:webHidden/>
          </w:rPr>
          <w:fldChar w:fldCharType="separate"/>
        </w:r>
        <w:r>
          <w:rPr>
            <w:noProof/>
            <w:webHidden/>
          </w:rPr>
          <w:t>66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6" w:history="1">
        <w:r w:rsidRPr="001319B6">
          <w:rPr>
            <w:rStyle w:val="Hyperlink"/>
            <w:noProof/>
          </w:rPr>
          <w:t>Figure 5.11:  MODIS/AQUA cloud-top pressure at 18 UTC on 18 September 2010.</w:t>
        </w:r>
        <w:r>
          <w:rPr>
            <w:noProof/>
            <w:webHidden/>
          </w:rPr>
          <w:tab/>
        </w:r>
        <w:r>
          <w:rPr>
            <w:noProof/>
            <w:webHidden/>
          </w:rPr>
          <w:fldChar w:fldCharType="begin"/>
        </w:r>
        <w:r>
          <w:rPr>
            <w:noProof/>
            <w:webHidden/>
          </w:rPr>
          <w:instrText xml:space="preserve"> PAGEREF _Toc301943746 \h </w:instrText>
        </w:r>
        <w:r>
          <w:rPr>
            <w:noProof/>
            <w:webHidden/>
          </w:rPr>
        </w:r>
        <w:r>
          <w:rPr>
            <w:noProof/>
            <w:webHidden/>
          </w:rPr>
          <w:fldChar w:fldCharType="separate"/>
        </w:r>
        <w:r>
          <w:rPr>
            <w:noProof/>
            <w:webHidden/>
          </w:rPr>
          <w:t>67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7" w:history="1">
        <w:r w:rsidRPr="001319B6">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_Toc301943747 \h </w:instrText>
        </w:r>
        <w:r>
          <w:rPr>
            <w:noProof/>
            <w:webHidden/>
          </w:rPr>
        </w:r>
        <w:r>
          <w:rPr>
            <w:noProof/>
            <w:webHidden/>
          </w:rPr>
          <w:fldChar w:fldCharType="separate"/>
        </w:r>
        <w:r>
          <w:rPr>
            <w:noProof/>
            <w:webHidden/>
          </w:rPr>
          <w:t>68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8" w:history="1">
        <w:r w:rsidRPr="001319B6">
          <w:rPr>
            <w:rStyle w:val="Hyperlink"/>
            <w:noProof/>
          </w:rPr>
          <w:t>Figure 5.13:  GOES-15 Northern Hemisphere (NHEM) cloud drift AMV on September 10, 2010 at 1145 UTC.</w:t>
        </w:r>
        <w:r>
          <w:rPr>
            <w:noProof/>
            <w:webHidden/>
          </w:rPr>
          <w:tab/>
        </w:r>
        <w:r>
          <w:rPr>
            <w:noProof/>
            <w:webHidden/>
          </w:rPr>
          <w:fldChar w:fldCharType="begin"/>
        </w:r>
        <w:r>
          <w:rPr>
            <w:noProof/>
            <w:webHidden/>
          </w:rPr>
          <w:instrText xml:space="preserve"> PAGEREF _Toc301943748 \h </w:instrText>
        </w:r>
        <w:r>
          <w:rPr>
            <w:noProof/>
            <w:webHidden/>
          </w:rPr>
        </w:r>
        <w:r>
          <w:rPr>
            <w:noProof/>
            <w:webHidden/>
          </w:rPr>
          <w:fldChar w:fldCharType="separate"/>
        </w:r>
        <w:r>
          <w:rPr>
            <w:noProof/>
            <w:webHidden/>
          </w:rPr>
          <w:t>69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9" w:history="1">
        <w:r w:rsidRPr="001319B6">
          <w:rPr>
            <w:rStyle w:val="Hyperlink"/>
            <w:noProof/>
          </w:rPr>
          <w:t>Figure 5.14:  GOES-15 Northern Hemisphere (NHEM) water vapor AMV on September 10,  2010 at 1145 UTC.</w:t>
        </w:r>
        <w:r>
          <w:rPr>
            <w:noProof/>
            <w:webHidden/>
          </w:rPr>
          <w:tab/>
        </w:r>
        <w:r>
          <w:rPr>
            <w:noProof/>
            <w:webHidden/>
          </w:rPr>
          <w:fldChar w:fldCharType="begin"/>
        </w:r>
        <w:r>
          <w:rPr>
            <w:noProof/>
            <w:webHidden/>
          </w:rPr>
          <w:instrText xml:space="preserve"> PAGEREF _Toc301943749 \h </w:instrText>
        </w:r>
        <w:r>
          <w:rPr>
            <w:noProof/>
            <w:webHidden/>
          </w:rPr>
        </w:r>
        <w:r>
          <w:rPr>
            <w:noProof/>
            <w:webHidden/>
          </w:rPr>
          <w:fldChar w:fldCharType="separate"/>
        </w:r>
        <w:r>
          <w:rPr>
            <w:noProof/>
            <w:webHidden/>
          </w:rPr>
          <w:t>70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0" w:history="1">
        <w:r w:rsidRPr="001319B6">
          <w:rPr>
            <w:rStyle w:val="Hyperlink"/>
            <w:noProof/>
          </w:rPr>
          <w:t>Figure 5.15:  GOES-15 Imager Clear Sky Brightness Temperature (CSBT) cloud mask image from 18 September 2010 for the nominal 18 UTC time period (upper-left). On the upper-right is the GOES-13 Imager CSBT cloud mask image for the same date and nominal time period as shown in the GOES-15 Imager satellite projection. Clear regions display the band 3 Water Vapor (6.5 µm) Brightness Temperature. GOES-15 Imager Visible (lower-left) and Long Wave Window (lower-right) from 18 September 2010 for the nominal 18 UTC time period.</w:t>
        </w:r>
        <w:r>
          <w:rPr>
            <w:noProof/>
            <w:webHidden/>
          </w:rPr>
          <w:tab/>
        </w:r>
        <w:r>
          <w:rPr>
            <w:noProof/>
            <w:webHidden/>
          </w:rPr>
          <w:fldChar w:fldCharType="begin"/>
        </w:r>
        <w:r>
          <w:rPr>
            <w:noProof/>
            <w:webHidden/>
          </w:rPr>
          <w:instrText xml:space="preserve"> PAGEREF _Toc301943750 \h </w:instrText>
        </w:r>
        <w:r>
          <w:rPr>
            <w:noProof/>
            <w:webHidden/>
          </w:rPr>
        </w:r>
        <w:r>
          <w:rPr>
            <w:noProof/>
            <w:webHidden/>
          </w:rPr>
          <w:fldChar w:fldCharType="separate"/>
        </w:r>
        <w:r>
          <w:rPr>
            <w:noProof/>
            <w:webHidden/>
          </w:rPr>
          <w:t>72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1" w:history="1">
        <w:r w:rsidRPr="001319B6">
          <w:rPr>
            <w:rStyle w:val="Hyperlink"/>
            <w:noProof/>
          </w:rPr>
          <w:t>Figure 5.16:  GOES-14 north sector band-2 (upper-left); GOES-14 north sector band-4 (upper-right); GOES-14 south sector band-2 (lower-left); GOES-14 south sector band-4 (lower-right).</w:t>
        </w:r>
        <w:r>
          <w:rPr>
            <w:noProof/>
            <w:webHidden/>
          </w:rPr>
          <w:tab/>
        </w:r>
        <w:r>
          <w:rPr>
            <w:noProof/>
            <w:webHidden/>
          </w:rPr>
          <w:fldChar w:fldCharType="begin"/>
        </w:r>
        <w:r>
          <w:rPr>
            <w:noProof/>
            <w:webHidden/>
          </w:rPr>
          <w:instrText xml:space="preserve"> PAGEREF _Toc301943751 \h </w:instrText>
        </w:r>
        <w:r>
          <w:rPr>
            <w:noProof/>
            <w:webHidden/>
          </w:rPr>
        </w:r>
        <w:r>
          <w:rPr>
            <w:noProof/>
            <w:webHidden/>
          </w:rPr>
          <w:fldChar w:fldCharType="separate"/>
        </w:r>
        <w:r>
          <w:rPr>
            <w:noProof/>
            <w:webHidden/>
          </w:rPr>
          <w:t>73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2" w:history="1">
        <w:r w:rsidRPr="001319B6">
          <w:rPr>
            <w:rStyle w:val="Hyperlink"/>
            <w:noProof/>
          </w:rPr>
          <w:t>Figure 5.17:  GOES-14 SST imagery (Hourly SST composite with applied 98% clear sky probability (left) and hourly composite clear sky probability).</w:t>
        </w:r>
        <w:r>
          <w:rPr>
            <w:noProof/>
            <w:webHidden/>
          </w:rPr>
          <w:tab/>
        </w:r>
        <w:r>
          <w:rPr>
            <w:noProof/>
            <w:webHidden/>
          </w:rPr>
          <w:fldChar w:fldCharType="begin"/>
        </w:r>
        <w:r>
          <w:rPr>
            <w:noProof/>
            <w:webHidden/>
          </w:rPr>
          <w:instrText xml:space="preserve"> PAGEREF _Toc301943752 \h </w:instrText>
        </w:r>
        <w:r>
          <w:rPr>
            <w:noProof/>
            <w:webHidden/>
          </w:rPr>
        </w:r>
        <w:r>
          <w:rPr>
            <w:noProof/>
            <w:webHidden/>
          </w:rPr>
          <w:fldChar w:fldCharType="separate"/>
        </w:r>
        <w:r>
          <w:rPr>
            <w:noProof/>
            <w:webHidden/>
          </w:rPr>
          <w:t>74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3" w:history="1">
        <w:r w:rsidRPr="001319B6">
          <w:rPr>
            <w:rStyle w:val="Hyperlink"/>
            <w:noProof/>
          </w:rPr>
          <w:t>Figure 5.18:  GOES-12 SST daytime and nighttime retrievals vs. buoys.</w:t>
        </w:r>
        <w:r>
          <w:rPr>
            <w:noProof/>
            <w:webHidden/>
          </w:rPr>
          <w:tab/>
        </w:r>
        <w:r>
          <w:rPr>
            <w:noProof/>
            <w:webHidden/>
          </w:rPr>
          <w:fldChar w:fldCharType="begin"/>
        </w:r>
        <w:r>
          <w:rPr>
            <w:noProof/>
            <w:webHidden/>
          </w:rPr>
          <w:instrText xml:space="preserve"> PAGEREF _Toc301943753 \h </w:instrText>
        </w:r>
        <w:r>
          <w:rPr>
            <w:noProof/>
            <w:webHidden/>
          </w:rPr>
        </w:r>
        <w:r>
          <w:rPr>
            <w:noProof/>
            <w:webHidden/>
          </w:rPr>
          <w:fldChar w:fldCharType="separate"/>
        </w:r>
        <w:r>
          <w:rPr>
            <w:noProof/>
            <w:webHidden/>
          </w:rPr>
          <w:t>75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4" w:history="1">
        <w:r w:rsidRPr="001319B6">
          <w:rPr>
            <w:rStyle w:val="Hyperlink"/>
            <w:noProof/>
          </w:rPr>
          <w:t>Figure 5.19:  GOES-14 SST daytime and nighttime retrievals vs. buoys.</w:t>
        </w:r>
        <w:r>
          <w:rPr>
            <w:noProof/>
            <w:webHidden/>
          </w:rPr>
          <w:tab/>
        </w:r>
        <w:r>
          <w:rPr>
            <w:noProof/>
            <w:webHidden/>
          </w:rPr>
          <w:fldChar w:fldCharType="begin"/>
        </w:r>
        <w:r>
          <w:rPr>
            <w:noProof/>
            <w:webHidden/>
          </w:rPr>
          <w:instrText xml:space="preserve"> PAGEREF _Toc301943754 \h </w:instrText>
        </w:r>
        <w:r>
          <w:rPr>
            <w:noProof/>
            <w:webHidden/>
          </w:rPr>
        </w:r>
        <w:r>
          <w:rPr>
            <w:noProof/>
            <w:webHidden/>
          </w:rPr>
          <w:fldChar w:fldCharType="separate"/>
        </w:r>
        <w:r>
          <w:rPr>
            <w:noProof/>
            <w:webHidden/>
          </w:rPr>
          <w:t>76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5" w:history="1">
        <w:r w:rsidRPr="001319B6">
          <w:rPr>
            <w:rStyle w:val="Hyperlink"/>
            <w:noProof/>
          </w:rPr>
          <w:t>Figure 5.20:  GOES Imager 3.9 µm images from GOES-11 (left), GOES-14 (center) and GOES-12 (right).  Each satellite is shown in its native perspective.</w:t>
        </w:r>
        <w:r>
          <w:rPr>
            <w:noProof/>
            <w:webHidden/>
          </w:rPr>
          <w:tab/>
        </w:r>
        <w:r>
          <w:rPr>
            <w:noProof/>
            <w:webHidden/>
          </w:rPr>
          <w:fldChar w:fldCharType="begin"/>
        </w:r>
        <w:r>
          <w:rPr>
            <w:noProof/>
            <w:webHidden/>
          </w:rPr>
          <w:instrText xml:space="preserve"> PAGEREF _Toc301943755 \h </w:instrText>
        </w:r>
        <w:r>
          <w:rPr>
            <w:noProof/>
            <w:webHidden/>
          </w:rPr>
        </w:r>
        <w:r>
          <w:rPr>
            <w:noProof/>
            <w:webHidden/>
          </w:rPr>
          <w:fldChar w:fldCharType="separate"/>
        </w:r>
        <w:r>
          <w:rPr>
            <w:noProof/>
            <w:webHidden/>
          </w:rPr>
          <w:t>77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6" w:history="1">
        <w:r w:rsidRPr="001319B6">
          <w:rPr>
            <w:rStyle w:val="Hyperlink"/>
            <w:noProof/>
          </w:rPr>
          <w:t>Figure 5.21:  GOES Imager 3.9 µm time series from GOES-11, GOES-12 and GOES-14.</w:t>
        </w:r>
        <w:r>
          <w:rPr>
            <w:noProof/>
            <w:webHidden/>
          </w:rPr>
          <w:tab/>
        </w:r>
        <w:r>
          <w:rPr>
            <w:noProof/>
            <w:webHidden/>
          </w:rPr>
          <w:fldChar w:fldCharType="begin"/>
        </w:r>
        <w:r>
          <w:rPr>
            <w:noProof/>
            <w:webHidden/>
          </w:rPr>
          <w:instrText xml:space="preserve"> PAGEREF _Toc301943756 \h </w:instrText>
        </w:r>
        <w:r>
          <w:rPr>
            <w:noProof/>
            <w:webHidden/>
          </w:rPr>
        </w:r>
        <w:r>
          <w:rPr>
            <w:noProof/>
            <w:webHidden/>
          </w:rPr>
          <w:fldChar w:fldCharType="separate"/>
        </w:r>
        <w:r>
          <w:rPr>
            <w:noProof/>
            <w:webHidden/>
          </w:rPr>
          <w:t>78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7" w:history="1">
        <w:r w:rsidRPr="001319B6">
          <w:rPr>
            <w:rStyle w:val="Hyperlink"/>
            <w:noProof/>
          </w:rPr>
          <w:t>Figure 5.22:  GOES-11, GOES-14, and GOES-12 10.7 µm IR and 6.7/6.5 µm water vapor images.</w:t>
        </w:r>
        <w:r>
          <w:rPr>
            <w:noProof/>
            <w:webHidden/>
          </w:rPr>
          <w:tab/>
        </w:r>
        <w:r>
          <w:rPr>
            <w:noProof/>
            <w:webHidden/>
          </w:rPr>
          <w:fldChar w:fldCharType="begin"/>
        </w:r>
        <w:r>
          <w:rPr>
            <w:noProof/>
            <w:webHidden/>
          </w:rPr>
          <w:instrText xml:space="preserve"> PAGEREF _Toc301943757 \h </w:instrText>
        </w:r>
        <w:r>
          <w:rPr>
            <w:noProof/>
            <w:webHidden/>
          </w:rPr>
        </w:r>
        <w:r>
          <w:rPr>
            <w:noProof/>
            <w:webHidden/>
          </w:rPr>
          <w:fldChar w:fldCharType="separate"/>
        </w:r>
        <w:r>
          <w:rPr>
            <w:noProof/>
            <w:webHidden/>
          </w:rPr>
          <w:t>79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8" w:history="1">
        <w:r w:rsidRPr="001319B6">
          <w:rPr>
            <w:rStyle w:val="Hyperlink"/>
            <w:noProof/>
          </w:rPr>
          <w:t>Figure 5.23:  Example of GOES-12 Imager Total Column Ozone on 14 January 2010 at 1200 UTC.</w:t>
        </w:r>
        <w:r>
          <w:rPr>
            <w:noProof/>
            <w:webHidden/>
          </w:rPr>
          <w:tab/>
        </w:r>
        <w:r>
          <w:rPr>
            <w:noProof/>
            <w:webHidden/>
          </w:rPr>
          <w:fldChar w:fldCharType="begin"/>
        </w:r>
        <w:r>
          <w:rPr>
            <w:noProof/>
            <w:webHidden/>
          </w:rPr>
          <w:instrText xml:space="preserve"> PAGEREF _Toc301943758 \h </w:instrText>
        </w:r>
        <w:r>
          <w:rPr>
            <w:noProof/>
            <w:webHidden/>
          </w:rPr>
        </w:r>
        <w:r>
          <w:rPr>
            <w:noProof/>
            <w:webHidden/>
          </w:rPr>
          <w:fldChar w:fldCharType="separate"/>
        </w:r>
        <w:r>
          <w:rPr>
            <w:noProof/>
            <w:webHidden/>
          </w:rPr>
          <w:t>80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9" w:history="1">
        <w:r w:rsidRPr="001319B6">
          <w:rPr>
            <w:rStyle w:val="Hyperlink"/>
            <w:noProof/>
          </w:rPr>
          <w:t>Figure 5.24:  Example of GOES-14 Imager Total Column Ozone on 14 January 2010 at 1200 UTC.  The image is displayed in the GOES-12 perspective.</w:t>
        </w:r>
        <w:r>
          <w:rPr>
            <w:noProof/>
            <w:webHidden/>
          </w:rPr>
          <w:tab/>
        </w:r>
        <w:r>
          <w:rPr>
            <w:noProof/>
            <w:webHidden/>
          </w:rPr>
          <w:fldChar w:fldCharType="begin"/>
        </w:r>
        <w:r>
          <w:rPr>
            <w:noProof/>
            <w:webHidden/>
          </w:rPr>
          <w:instrText xml:space="preserve"> PAGEREF _Toc301943759 \h </w:instrText>
        </w:r>
        <w:r>
          <w:rPr>
            <w:noProof/>
            <w:webHidden/>
          </w:rPr>
        </w:r>
        <w:r>
          <w:rPr>
            <w:noProof/>
            <w:webHidden/>
          </w:rPr>
          <w:fldChar w:fldCharType="separate"/>
        </w:r>
        <w:r>
          <w:rPr>
            <w:noProof/>
            <w:webHidden/>
          </w:rPr>
          <w:t>80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0" w:history="1">
        <w:r w:rsidRPr="001319B6">
          <w:rPr>
            <w:rStyle w:val="Hyperlink"/>
            <w:noProof/>
          </w:rPr>
          <w:t>Figure 5.25:  GOES-13 Imager downwelling surface insolation on August 5, 2011 beginning at 1745 UTC.</w:t>
        </w:r>
        <w:r>
          <w:rPr>
            <w:noProof/>
            <w:webHidden/>
          </w:rPr>
          <w:tab/>
        </w:r>
        <w:r>
          <w:rPr>
            <w:noProof/>
            <w:webHidden/>
          </w:rPr>
          <w:fldChar w:fldCharType="begin"/>
        </w:r>
        <w:r>
          <w:rPr>
            <w:noProof/>
            <w:webHidden/>
          </w:rPr>
          <w:instrText xml:space="preserve"> PAGEREF _Toc301943760 \h </w:instrText>
        </w:r>
        <w:r>
          <w:rPr>
            <w:noProof/>
            <w:webHidden/>
          </w:rPr>
        </w:r>
        <w:r>
          <w:rPr>
            <w:noProof/>
            <w:webHidden/>
          </w:rPr>
          <w:fldChar w:fldCharType="separate"/>
        </w:r>
        <w:r>
          <w:rPr>
            <w:noProof/>
            <w:webHidden/>
          </w:rPr>
          <w:t>81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1" w:history="1">
        <w:r w:rsidRPr="001319B6">
          <w:rPr>
            <w:rStyle w:val="Hyperlink"/>
            <w:noProof/>
          </w:rPr>
          <w:t>Figure 5.26:  GOES-15 Imager downwelling surface insolation on August 5, 2011 beginning at 1745 UTC.</w:t>
        </w:r>
        <w:r>
          <w:rPr>
            <w:noProof/>
            <w:webHidden/>
          </w:rPr>
          <w:tab/>
        </w:r>
        <w:r>
          <w:rPr>
            <w:noProof/>
            <w:webHidden/>
          </w:rPr>
          <w:fldChar w:fldCharType="begin"/>
        </w:r>
        <w:r>
          <w:rPr>
            <w:noProof/>
            <w:webHidden/>
          </w:rPr>
          <w:instrText xml:space="preserve"> PAGEREF _Toc301943761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2" w:history="1">
        <w:r w:rsidRPr="001319B6">
          <w:rPr>
            <w:rStyle w:val="Hyperlink"/>
            <w:noProof/>
          </w:rPr>
          <w:t>Figure 6.1:  GOES-12 (blue) and GOES-14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_Toc301943762 \h </w:instrText>
        </w:r>
        <w:r>
          <w:rPr>
            <w:noProof/>
            <w:webHidden/>
          </w:rPr>
        </w:r>
        <w:r>
          <w:rPr>
            <w:noProof/>
            <w:webHidden/>
          </w:rPr>
          <w:fldChar w:fldCharType="separate"/>
        </w:r>
        <w:r>
          <w:rPr>
            <w:noProof/>
            <w:webHidden/>
          </w:rPr>
          <w:t>83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3" w:history="1">
        <w:r w:rsidRPr="001319B6">
          <w:rPr>
            <w:rStyle w:val="Hyperlink"/>
            <w:noProof/>
          </w:rPr>
          <w:t>Figure 6.2:  Comparison of the visible (0.65 μm) imagery from GOES-12 and GOES-14 (0.63 μm) on 1 September 2009 demonstrates how certain features, such as surface vegetation, are more evident with the GOES-14 visible data.</w:t>
        </w:r>
        <w:r>
          <w:rPr>
            <w:noProof/>
            <w:webHidden/>
          </w:rPr>
          <w:tab/>
        </w:r>
        <w:r>
          <w:rPr>
            <w:noProof/>
            <w:webHidden/>
          </w:rPr>
          <w:fldChar w:fldCharType="begin"/>
        </w:r>
        <w:r>
          <w:rPr>
            <w:noProof/>
            <w:webHidden/>
          </w:rPr>
          <w:instrText xml:space="preserve"> PAGEREF _Toc301943763 \h </w:instrText>
        </w:r>
        <w:r>
          <w:rPr>
            <w:noProof/>
            <w:webHidden/>
          </w:rPr>
        </w:r>
        <w:r>
          <w:rPr>
            <w:noProof/>
            <w:webHidden/>
          </w:rPr>
          <w:fldChar w:fldCharType="separate"/>
        </w:r>
        <w:r>
          <w:rPr>
            <w:noProof/>
            <w:webHidden/>
          </w:rPr>
          <w:t>84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4" w:history="1">
        <w:r w:rsidRPr="001319B6">
          <w:rPr>
            <w:rStyle w:val="Hyperlink"/>
            <w:noProof/>
          </w:rPr>
          <w:t xml:space="preserve">Figure 6.3:  GOES-15 Imager visible </w:t>
        </w:r>
        <w:r w:rsidRPr="001319B6">
          <w:rPr>
            <w:rStyle w:val="Hyperlink"/>
            <w:rFonts w:eastAsia="Batang"/>
            <w:noProof/>
          </w:rPr>
          <w:t>(</w:t>
        </w:r>
        <w:r w:rsidRPr="001319B6">
          <w:rPr>
            <w:rStyle w:val="Hyperlink"/>
            <w:noProof/>
          </w:rPr>
          <w:t>0.65 μm</w:t>
        </w:r>
        <w:r w:rsidRPr="001319B6">
          <w:rPr>
            <w:rStyle w:val="Hyperlink"/>
            <w:rFonts w:eastAsia="Batang"/>
            <w:noProof/>
          </w:rPr>
          <w:t xml:space="preserve">) band </w:t>
        </w:r>
        <w:r w:rsidRPr="001319B6">
          <w:rPr>
            <w:rStyle w:val="Hyperlink"/>
            <w:noProof/>
          </w:rPr>
          <w:t>imaged of the moon from various dates.</w:t>
        </w:r>
        <w:r>
          <w:rPr>
            <w:noProof/>
            <w:webHidden/>
          </w:rPr>
          <w:tab/>
        </w:r>
        <w:r>
          <w:rPr>
            <w:noProof/>
            <w:webHidden/>
          </w:rPr>
          <w:fldChar w:fldCharType="begin"/>
        </w:r>
        <w:r>
          <w:rPr>
            <w:noProof/>
            <w:webHidden/>
          </w:rPr>
          <w:instrText xml:space="preserve"> PAGEREF _Toc301943764 \h </w:instrText>
        </w:r>
        <w:r>
          <w:rPr>
            <w:noProof/>
            <w:webHidden/>
          </w:rPr>
        </w:r>
        <w:r>
          <w:rPr>
            <w:noProof/>
            <w:webHidden/>
          </w:rPr>
          <w:fldChar w:fldCharType="separate"/>
        </w:r>
        <w:r>
          <w:rPr>
            <w:noProof/>
            <w:webHidden/>
          </w:rPr>
          <w:t>85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5" w:history="1">
        <w:r w:rsidRPr="001319B6">
          <w:rPr>
            <w:rStyle w:val="Hyperlink"/>
            <w:noProof/>
          </w:rPr>
          <w:t>Figure 6.4:  Ratio of observed and ROLO irradiance as a function of angle of incidence exhibits weak linear regression on September 24, 2010.</w:t>
        </w:r>
        <w:r>
          <w:rPr>
            <w:noProof/>
            <w:webHidden/>
          </w:rPr>
          <w:tab/>
        </w:r>
        <w:r>
          <w:rPr>
            <w:noProof/>
            <w:webHidden/>
          </w:rPr>
          <w:fldChar w:fldCharType="begin"/>
        </w:r>
        <w:r>
          <w:rPr>
            <w:noProof/>
            <w:webHidden/>
          </w:rPr>
          <w:instrText xml:space="preserve"> PAGEREF _Toc301943765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6" w:history="1">
        <w:r w:rsidRPr="001319B6">
          <w:rPr>
            <w:rStyle w:val="Hyperlink"/>
            <w:noProof/>
          </w:rPr>
          <w:t>Figure 7.1:  PPI from ARMOR at 2103 UTC on 2 December 2009 at 0.7</w:t>
        </w:r>
        <w:r w:rsidRPr="001319B6">
          <w:rPr>
            <w:rStyle w:val="Hyperlink"/>
            <w:rFonts w:ascii="Calibri" w:hAnsi="Calibri"/>
            <w:noProof/>
          </w:rPr>
          <w:t xml:space="preserve">° </w:t>
        </w:r>
        <w:r w:rsidRPr="001319B6">
          <w:rPr>
            <w:rStyle w:val="Hyperlink"/>
            <w:noProof/>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r>
          <w:rPr>
            <w:noProof/>
            <w:webHidden/>
          </w:rPr>
          <w:tab/>
        </w:r>
        <w:r>
          <w:rPr>
            <w:noProof/>
            <w:webHidden/>
          </w:rPr>
          <w:fldChar w:fldCharType="begin"/>
        </w:r>
        <w:r>
          <w:rPr>
            <w:noProof/>
            <w:webHidden/>
          </w:rPr>
          <w:instrText xml:space="preserve"> PAGEREF _Toc301943766 \h </w:instrText>
        </w:r>
        <w:r>
          <w:rPr>
            <w:noProof/>
            <w:webHidden/>
          </w:rPr>
        </w:r>
        <w:r>
          <w:rPr>
            <w:noProof/>
            <w:webHidden/>
          </w:rPr>
          <w:fldChar w:fldCharType="separate"/>
        </w:r>
        <w:r>
          <w:rPr>
            <w:noProof/>
            <w:webHidden/>
          </w:rPr>
          <w:t>88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7" w:history="1">
        <w:r w:rsidRPr="001319B6">
          <w:rPr>
            <w:rStyle w:val="Hyperlink"/>
            <w:noProof/>
          </w:rPr>
          <w:t>Figure 7.2: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r>
          <w:rPr>
            <w:noProof/>
            <w:webHidden/>
          </w:rPr>
          <w:tab/>
        </w:r>
        <w:r>
          <w:rPr>
            <w:noProof/>
            <w:webHidden/>
          </w:rPr>
          <w:fldChar w:fldCharType="begin"/>
        </w:r>
        <w:r>
          <w:rPr>
            <w:noProof/>
            <w:webHidden/>
          </w:rPr>
          <w:instrText xml:space="preserve"> PAGEREF _Toc301943767 \h </w:instrText>
        </w:r>
        <w:r>
          <w:rPr>
            <w:noProof/>
            <w:webHidden/>
          </w:rPr>
        </w:r>
        <w:r>
          <w:rPr>
            <w:noProof/>
            <w:webHidden/>
          </w:rPr>
          <w:fldChar w:fldCharType="separate"/>
        </w:r>
        <w:r>
          <w:rPr>
            <w:noProof/>
            <w:webHidden/>
          </w:rPr>
          <w:t>89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8" w:history="1">
        <w:r w:rsidRPr="001319B6">
          <w:rPr>
            <w:rStyle w:val="Hyperlink"/>
            <w:noProof/>
          </w:rPr>
          <w:t>Figure 7.3:   Total lightning measurements using the North Alabama Lightning Mapping Array for 2 December 2009 at 2130-2140 UTC.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r>
          <w:rPr>
            <w:noProof/>
            <w:webHidden/>
          </w:rPr>
          <w:tab/>
        </w:r>
        <w:r>
          <w:rPr>
            <w:noProof/>
            <w:webHidden/>
          </w:rPr>
          <w:fldChar w:fldCharType="begin"/>
        </w:r>
        <w:r>
          <w:rPr>
            <w:noProof/>
            <w:webHidden/>
          </w:rPr>
          <w:instrText xml:space="preserve"> PAGEREF _Toc301943768 \h </w:instrText>
        </w:r>
        <w:r>
          <w:rPr>
            <w:noProof/>
            <w:webHidden/>
          </w:rPr>
        </w:r>
        <w:r>
          <w:rPr>
            <w:noProof/>
            <w:webHidden/>
          </w:rPr>
          <w:fldChar w:fldCharType="separate"/>
        </w:r>
        <w:r>
          <w:rPr>
            <w:noProof/>
            <w:webHidden/>
          </w:rPr>
          <w:t>90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9" w:history="1">
        <w:r w:rsidRPr="001319B6">
          <w:rPr>
            <w:rStyle w:val="Hyperlink"/>
            <w:noProof/>
          </w:rPr>
          <w:t>Figure 7.4: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r>
          <w:rPr>
            <w:noProof/>
            <w:webHidden/>
          </w:rPr>
          <w:tab/>
        </w:r>
        <w:r>
          <w:rPr>
            <w:noProof/>
            <w:webHidden/>
          </w:rPr>
          <w:fldChar w:fldCharType="begin"/>
        </w:r>
        <w:r>
          <w:rPr>
            <w:noProof/>
            <w:webHidden/>
          </w:rPr>
          <w:instrText xml:space="preserve"> PAGEREF _Toc301943769 \h </w:instrText>
        </w:r>
        <w:r>
          <w:rPr>
            <w:noProof/>
            <w:webHidden/>
          </w:rPr>
        </w:r>
        <w:r>
          <w:rPr>
            <w:noProof/>
            <w:webHidden/>
          </w:rPr>
          <w:fldChar w:fldCharType="separate"/>
        </w:r>
        <w:r>
          <w:rPr>
            <w:noProof/>
            <w:webHidden/>
          </w:rPr>
          <w:t>91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70" w:history="1">
        <w:r w:rsidRPr="001319B6">
          <w:rPr>
            <w:rStyle w:val="Hyperlink"/>
            <w:noProof/>
          </w:rPr>
          <w:t>Figure 7.5:  As in previous figure, but 2121 UTC for ARMOR image, 2120 UTC for specific differential phase, and 2121 UTC for lightning FED.</w:t>
        </w:r>
        <w:r>
          <w:rPr>
            <w:noProof/>
            <w:webHidden/>
          </w:rPr>
          <w:tab/>
        </w:r>
        <w:r>
          <w:rPr>
            <w:noProof/>
            <w:webHidden/>
          </w:rPr>
          <w:fldChar w:fldCharType="begin"/>
        </w:r>
        <w:r>
          <w:rPr>
            <w:noProof/>
            <w:webHidden/>
          </w:rPr>
          <w:instrText xml:space="preserve"> PAGEREF _Toc301943770 \h </w:instrText>
        </w:r>
        <w:r>
          <w:rPr>
            <w:noProof/>
            <w:webHidden/>
          </w:rPr>
        </w:r>
        <w:r>
          <w:rPr>
            <w:noProof/>
            <w:webHidden/>
          </w:rPr>
          <w:fldChar w:fldCharType="separate"/>
        </w:r>
        <w:r>
          <w:rPr>
            <w:noProof/>
            <w:webHidden/>
          </w:rPr>
          <w:t>92</w:t>
        </w:r>
        <w:r>
          <w:rPr>
            <w:noProof/>
            <w:webHidden/>
          </w:rPr>
          <w:fldChar w:fldCharType="end"/>
        </w:r>
      </w:hyperlink>
    </w:p>
    <w:p w:rsidR="00AD37AE" w:rsidRPr="00FD009E" w:rsidRDefault="00FA6EC1" w:rsidP="001D2307">
      <w:pPr>
        <w:sectPr w:rsidR="00AD37AE" w:rsidRPr="00FD009E" w:rsidSect="00434B67">
          <w:footerReference w:type="even" r:id="rId8"/>
          <w:footerReference w:type="default" r:id="rId9"/>
          <w:footerReference w:type="first" r:id="rId10"/>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1" w:name="_Toc506101822"/>
      <w:bookmarkStart w:id="2" w:name="_Toc166249793"/>
      <w:bookmarkStart w:id="3" w:name="_Toc166250075"/>
      <w:bookmarkStart w:id="4" w:name="_Toc301943615"/>
      <w:r>
        <w:rPr>
          <w:sz w:val="32"/>
        </w:rPr>
        <w:lastRenderedPageBreak/>
        <w:t>Executive Summary of the GOES-15</w:t>
      </w:r>
      <w:r w:rsidR="00AD37AE" w:rsidRPr="00F152EF">
        <w:rPr>
          <w:sz w:val="32"/>
        </w:rPr>
        <w:t xml:space="preserve"> NOAA Science Test</w:t>
      </w:r>
      <w:bookmarkEnd w:id="1"/>
      <w:bookmarkEnd w:id="2"/>
      <w:bookmarkEnd w:id="3"/>
      <w:bookmarkEnd w:id="4"/>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GVAR datastream were stored at several locations for future needs</w:t>
      </w:r>
      <w:r w:rsidRPr="003A6605">
        <w:t>.</w:t>
      </w:r>
      <w:r>
        <w:br/>
      </w:r>
    </w:p>
    <w:p w:rsidR="000A3005" w:rsidRDefault="000A3005" w:rsidP="000A3005">
      <w:pPr>
        <w:numPr>
          <w:ilvl w:val="0"/>
          <w:numId w:val="15"/>
        </w:numPr>
      </w:pPr>
      <w:r>
        <w:t>Data collected through Keep-Out-Zones were tested, in an attempt to provide additional imagery within the limits for solar contamination.</w:t>
      </w:r>
      <w:r w:rsidR="006640DC">
        <w:t xml:space="preserve"> These data are being used in a stray 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 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t xml:space="preserve"> the system spectral response functions for bands</w:t>
      </w:r>
      <w:r w:rsidR="006640DC">
        <w:t xml:space="preserve"> 3 and 6</w:t>
      </w:r>
      <w:r>
        <w:t xml:space="preserve">. </w:t>
      </w:r>
      <w:r w:rsidR="00FA70FC">
        <w:br/>
      </w:r>
    </w:p>
    <w:p w:rsidR="00FA70FC" w:rsidRPr="00FA70FC" w:rsidRDefault="00FA70FC" w:rsidP="00FA70FC">
      <w:pPr>
        <w:pStyle w:val="ListParagraph"/>
        <w:numPr>
          <w:ilvl w:val="0"/>
          <w:numId w:val="15"/>
        </w:numPr>
        <w:rPr>
          <w:szCs w:val="24"/>
        </w:rPr>
      </w:pPr>
      <w:r>
        <w:rPr>
          <w:szCs w:val="24"/>
        </w:rPr>
        <w:t xml:space="preserve">When the </w:t>
      </w:r>
      <w:r w:rsidRPr="00FA70FC">
        <w:rPr>
          <w:szCs w:val="24"/>
        </w:rPr>
        <w:t xml:space="preserve">Sounder patch temperature was controlled at the low-level and the </w:t>
      </w:r>
      <w:r>
        <w:rPr>
          <w:szCs w:val="24"/>
        </w:rPr>
        <w:t xml:space="preserve">instrument noise </w:t>
      </w:r>
      <w:r w:rsidRPr="00FA70FC">
        <w:rPr>
          <w:szCs w:val="24"/>
        </w:rPr>
        <w:t>were comparable to the other GOES-NOP Sounders.</w:t>
      </w:r>
    </w:p>
    <w:p w:rsidR="00FA70FC" w:rsidRPr="003A6605" w:rsidRDefault="00FA70FC" w:rsidP="00FA70FC"/>
    <w:p w:rsidR="00AD37AE" w:rsidRPr="003A6605" w:rsidRDefault="00AD37AE" w:rsidP="003A6605">
      <w:pPr>
        <w:numPr>
          <w:ilvl w:val="0"/>
          <w:numId w:val="15"/>
        </w:numPr>
      </w:pPr>
      <w:r w:rsidRPr="003A6605">
        <w:rPr>
          <w:bCs/>
        </w:rPr>
        <w:t xml:space="preserve">Many level 2 products </w:t>
      </w:r>
      <w:r>
        <w:rPr>
          <w:bCs/>
        </w:rPr>
        <w:t xml:space="preserve">were </w:t>
      </w:r>
      <w:r w:rsidRPr="003A6605">
        <w:rPr>
          <w:bCs/>
        </w:rPr>
        <w:t>generated</w:t>
      </w:r>
      <w:r w:rsidRPr="003A6605">
        <w:t xml:space="preserve"> (</w:t>
      </w:r>
      <w:r w:rsidR="00234E86">
        <w:t xml:space="preserve">atmospheric profiles and derived parameters, </w:t>
      </w:r>
      <w:r>
        <w:t>atmospheric motion vectors</w:t>
      </w:r>
      <w:r w:rsidRPr="003A6605">
        <w:t>, cloud</w:t>
      </w:r>
      <w:r w:rsidR="00234E86">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Sea Surface Temperature (</w:t>
      </w:r>
      <w:r w:rsidRPr="003A6605">
        <w:t>SST</w:t>
      </w:r>
      <w:r>
        <w:t>)</w:t>
      </w:r>
      <w:r w:rsidRPr="003A6605">
        <w:t xml:space="preserve">, </w:t>
      </w:r>
      <w:r>
        <w:t xml:space="preserve">total column ozone, </w:t>
      </w:r>
      <w:r w:rsidR="00234E86">
        <w:t xml:space="preserve">surface insolation products, </w:t>
      </w:r>
      <w:r w:rsidRPr="003A6605">
        <w:t>etc.)</w:t>
      </w:r>
      <w:r>
        <w:t xml:space="preserve"> and validated.</w:t>
      </w:r>
      <w:r>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 xml:space="preserve">Special rapid-scan imagery offers a glimpse into the possibilities with the next generation geostationary imagers. </w:t>
      </w:r>
    </w:p>
    <w:p w:rsidR="00AD37AE" w:rsidRDefault="00AD37AE" w:rsidP="003A6605"/>
    <w:p w:rsidR="006640DC" w:rsidRDefault="006640DC"/>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p>
    <w:p w:rsidR="00AD37AE" w:rsidRDefault="00AD37AE" w:rsidP="00D43AEF">
      <w:pPr>
        <w:pStyle w:val="ListParagraph"/>
      </w:pPr>
    </w:p>
    <w:p w:rsidR="00AD37AE" w:rsidRPr="00FD009E" w:rsidRDefault="00AD37AE" w:rsidP="001D2307">
      <w:pPr>
        <w:numPr>
          <w:ilvl w:val="0"/>
          <w:numId w:val="15"/>
        </w:numPr>
      </w:pPr>
      <w:r>
        <w:lastRenderedPageBreak/>
        <w:t>In order</w:t>
      </w:r>
      <w:r w:rsidRPr="00FD009E">
        <w:t xml:space="preserve"> to operate the instruments </w:t>
      </w:r>
      <w:r>
        <w:t xml:space="preserve">(Imager and Sounder) </w:t>
      </w:r>
      <w:r w:rsidRPr="00FD009E">
        <w:t>during the eclipse</w:t>
      </w:r>
      <w:r>
        <w:t xml:space="preserve"> periods and Keep-Out-Zone</w:t>
      </w:r>
      <w:r w:rsidRPr="00FD009E">
        <w:t xml:space="preserve"> </w:t>
      </w:r>
      <w:r>
        <w:t>(KOZ)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5" w:name="_Toc506101823"/>
      <w:bookmarkStart w:id="6" w:name="_Toc166249794"/>
      <w:bookmarkStart w:id="7"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Post-launch science test (PLT) period from August 11, 2010 to Sept. 22, 2010, the Imager patch temperature was controlled at low-level.</w:t>
      </w:r>
      <w:r w:rsidRPr="001911C1">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channels.  </w:t>
      </w:r>
    </w:p>
    <w:p w:rsidR="00FA70FC" w:rsidRPr="00FA70FC" w:rsidRDefault="00FA70FC" w:rsidP="00FA70FC">
      <w:pPr>
        <w:pStyle w:val="ListParagraph"/>
        <w:rPr>
          <w:rFonts w:eastAsia="Batang"/>
        </w:rPr>
      </w:pPr>
    </w:p>
    <w:p w:rsidR="00917481" w:rsidRDefault="00FA70FC" w:rsidP="00FE7896">
      <w:pPr>
        <w:pStyle w:val="ListParagraph"/>
        <w:numPr>
          <w:ilvl w:val="0"/>
          <w:numId w:val="15"/>
        </w:numPr>
        <w:autoSpaceDE w:val="0"/>
        <w:autoSpaceDN w:val="0"/>
        <w:adjustRightInd w:val="0"/>
        <w:jc w:val="both"/>
      </w:pPr>
      <w:r>
        <w:rPr>
          <w:bCs/>
        </w:rPr>
        <w:t>This</w:t>
      </w:r>
      <w:r w:rsidRPr="003A6605">
        <w:rPr>
          <w:bCs/>
        </w:rPr>
        <w:t xml:space="preserve"> Sounder </w:t>
      </w:r>
      <w:r>
        <w:rPr>
          <w:bCs/>
        </w:rPr>
        <w:t>calibration</w:t>
      </w:r>
      <w:r w:rsidRPr="003A6605">
        <w:rPr>
          <w:bCs/>
        </w:rPr>
        <w:t xml:space="preserve"> issue</w:t>
      </w:r>
      <w:r>
        <w:rPr>
          <w:bCs/>
        </w:rPr>
        <w:t xml:space="preserve"> was identified, possibly due to the warming of part of the insulation blanket. This issue can be mitigated with satellite yaw-flips twice a year</w:t>
      </w:r>
      <w:r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GOES-NOP satellites have much better quality of visible data in term of reduced noise.</w:t>
      </w:r>
    </w:p>
    <w:p w:rsidR="00917481" w:rsidRDefault="00917481" w:rsidP="00917481">
      <w:pPr>
        <w:pStyle w:val="ListParagraph"/>
        <w:autoSpaceDE w:val="0"/>
        <w:autoSpaceDN w:val="0"/>
        <w:adjustRightInd w:val="0"/>
        <w:jc w:val="both"/>
      </w:pPr>
    </w:p>
    <w:p w:rsidR="00AD37AE" w:rsidRPr="00FD009E" w:rsidRDefault="00FE7896" w:rsidP="00917481">
      <w:pPr>
        <w:pStyle w:val="ListParagraph"/>
        <w:autoSpaceDE w:val="0"/>
        <w:autoSpaceDN w:val="0"/>
        <w:adjustRightInd w:val="0"/>
        <w:jc w:val="both"/>
      </w:pPr>
      <w:r>
        <w:br/>
      </w:r>
      <w:r w:rsidR="00AD37AE" w:rsidRPr="00FD009E">
        <w:t>Introduction</w:t>
      </w:r>
      <w:bookmarkEnd w:id="5"/>
      <w:bookmarkEnd w:id="6"/>
      <w:bookmarkEnd w:id="7"/>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5E750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 xml:space="preserve">at 89.5°W </w:t>
      </w:r>
      <w:r w:rsidRPr="00FD009E">
        <w:rPr>
          <w:rFonts w:eastAsia="Batang"/>
        </w:rPr>
        <w:t xml:space="preserve">on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lastRenderedPageBreak/>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radiometrics.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Out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improves</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extent cx="4943475" cy="3487521"/>
            <wp:effectExtent l="0" t="0" r="0"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1"/>
                    <a:srcRect/>
                    <a:stretch>
                      <a:fillRect/>
                    </a:stretch>
                  </pic:blipFill>
                  <pic:spPr bwMode="auto">
                    <a:xfrm>
                      <a:off x="0" y="0"/>
                      <a:ext cx="4953383" cy="3494511"/>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8" w:name="_Toc166250162"/>
      <w:bookmarkStart w:id="9" w:name="_Toc301943701"/>
      <w:r w:rsidRPr="00FD009E">
        <w:t xml:space="preserve">Figure </w:t>
      </w:r>
      <w:fldSimple w:instr=" STYLEREF 1 \s ">
        <w:r>
          <w:rPr>
            <w:noProof/>
          </w:rPr>
          <w:t>1</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GOES-</w:t>
      </w:r>
      <w:r w:rsidR="001D7D83">
        <w:t>P/15</w:t>
      </w:r>
      <w:r w:rsidRPr="00FD009E">
        <w:t xml:space="preserve"> spacecraft</w:t>
      </w:r>
      <w:bookmarkEnd w:id="8"/>
      <w:r>
        <w:t xml:space="preserve"> decal</w:t>
      </w:r>
      <w:bookmarkEnd w:id="9"/>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Pr="00FD009E">
        <w:rPr>
          <w:rFonts w:eastAsia="Batang"/>
        </w:rPr>
        <w:t>Current plans call for GOES-1</w:t>
      </w:r>
      <w:r w:rsidR="000C626A">
        <w:rPr>
          <w:rFonts w:eastAsia="Batang"/>
        </w:rPr>
        <w:t>5</w:t>
      </w:r>
      <w:r w:rsidRPr="00FD009E">
        <w:rPr>
          <w:rFonts w:eastAsia="Batang"/>
        </w:rPr>
        <w:t xml:space="preserve"> to </w:t>
      </w:r>
      <w:r>
        <w:rPr>
          <w:rFonts w:eastAsia="Batang"/>
        </w:rPr>
        <w:t xml:space="preserve">remain in storage </w:t>
      </w:r>
      <w:r w:rsidRPr="00FD009E">
        <w:rPr>
          <w:rFonts w:eastAsia="Batang"/>
        </w:rPr>
        <w:t xml:space="preserve">until </w:t>
      </w:r>
      <w:r>
        <w:rPr>
          <w:rFonts w:eastAsia="Batang"/>
        </w:rPr>
        <w:t>after GOES-1</w:t>
      </w:r>
      <w:r w:rsidR="000C626A">
        <w:rPr>
          <w:rFonts w:eastAsia="Batang"/>
        </w:rPr>
        <w:t>4</w:t>
      </w:r>
      <w:r>
        <w:rPr>
          <w:rFonts w:eastAsia="Batang"/>
        </w:rPr>
        <w:t xml:space="preserve"> has become operatio</w:t>
      </w:r>
      <w:r w:rsidR="000C626A">
        <w:rPr>
          <w:rFonts w:eastAsia="Batang"/>
        </w:rPr>
        <w:t>nal.  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r>
        <w:br w:type="page"/>
      </w:r>
    </w:p>
    <w:p w:rsidR="00AD37AE" w:rsidRPr="00FD009E" w:rsidRDefault="00AD37AE" w:rsidP="001436DC">
      <w:pPr>
        <w:pStyle w:val="Heading2"/>
      </w:pPr>
      <w:bookmarkStart w:id="10" w:name="_Toc166249795"/>
      <w:bookmarkStart w:id="11" w:name="_Toc166250077"/>
      <w:bookmarkStart w:id="12" w:name="_Toc301943616"/>
      <w:r w:rsidRPr="00FD009E">
        <w:lastRenderedPageBreak/>
        <w:t>Goals for the GOES-1</w:t>
      </w:r>
      <w:r w:rsidR="005D7EBF">
        <w:t>5</w:t>
      </w:r>
      <w:r w:rsidRPr="00FD009E">
        <w:t xml:space="preserve"> Science Test</w:t>
      </w:r>
      <w:bookmarkEnd w:id="10"/>
      <w:bookmarkEnd w:id="11"/>
      <w:bookmarkEnd w:id="12"/>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total precipitable water, lifted index, cloud-top pressure, atmospheric motion vectors, </w:t>
      </w:r>
      <w:r w:rsidR="00DC3D1C">
        <w:rPr>
          <w:rFonts w:eastAsia="Batang"/>
        </w:rPr>
        <w:t xml:space="preserve">surface insolation, </w:t>
      </w:r>
      <w:r w:rsidRPr="00FD009E">
        <w:rPr>
          <w:rFonts w:eastAsia="Batang"/>
        </w:rPr>
        <w:t xml:space="preserve">and sea surface temperatures.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radiosondes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 xml:space="preserve">alibration and the </w:t>
      </w:r>
      <w:r w:rsidRPr="00FD009E">
        <w:t>capabilities of the GOES-N series to operate through eclipse, when the satellite is in the shadow of the earth, as well as to minimize outages due to Keep Out Zones (KOZ), when the sun can potentially contaminate imagery by being within the field of view 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McIDAS (Man computer Interactive Data Access System) format, as well as to other sites as needed.  The </w:t>
      </w:r>
      <w:r>
        <w:t>NOAA-</w:t>
      </w:r>
      <w:r w:rsidRPr="00FD009E">
        <w:t>NESD</w:t>
      </w:r>
      <w:r>
        <w:t>I</w:t>
      </w:r>
      <w:r w:rsidRPr="00FD009E">
        <w:t>S Regional and Mesoscale Meteorology Branch (RAMMB) at CIRA also made the GOES-1</w:t>
      </w:r>
      <w:r w:rsidR="005D7EBF">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DC3D1C">
        <w:t xml:space="preserve"> Other sites, such as NASA Goddard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NESDIS and its Cooperative Institutes during this test period.  Organizations which participated in these GOES-1</w:t>
      </w:r>
      <w:r w:rsidR="005D7EBF">
        <w:t>5</w:t>
      </w:r>
      <w:r w:rsidRPr="00FD009E">
        <w:t xml:space="preserve"> Science Test activ</w:t>
      </w:r>
      <w:r>
        <w:t>ities included the:  NOAA/NESDIS SaTellite Applications and Research (StAR)</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NASA/MSFC</w:t>
      </w:r>
      <w:r w:rsidRPr="00FD009E">
        <w:t>.</w:t>
      </w:r>
      <w:r w:rsidR="005D7EBF">
        <w:t xml:space="preserve">  The GOES-15</w:t>
      </w:r>
      <w:r>
        <w:t xml:space="preserve"> NOAA Science Test was co-lead by D. Hillger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both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(Hillger </w:t>
      </w:r>
      <w:r>
        <w:t xml:space="preserve">et al. </w:t>
      </w:r>
      <w:r w:rsidRPr="00FD009E">
        <w:t>2003)</w:t>
      </w:r>
      <w:r>
        <w:t xml:space="preserve">, </w:t>
      </w:r>
      <w:r w:rsidRPr="0063678B">
        <w:rPr>
          <w:b/>
        </w:rPr>
        <w:t>GOES-13</w:t>
      </w:r>
      <w:r w:rsidRPr="00FD009E">
        <w:t xml:space="preserve"> </w:t>
      </w:r>
      <w:r>
        <w:t>(Hillger and Schmit, 2007 and 2009)</w:t>
      </w:r>
      <w:r w:rsidR="005D7EBF">
        <w:t xml:space="preserve">, and </w:t>
      </w:r>
      <w:r w:rsidR="005D7EBF" w:rsidRPr="005D7EBF">
        <w:rPr>
          <w:b/>
        </w:rPr>
        <w:t>GOES-14</w:t>
      </w:r>
      <w:r w:rsidR="005D7EBF">
        <w:t xml:space="preserve"> (Hillger and Schmit, 2010)</w:t>
      </w:r>
      <w:r>
        <w:t xml:space="preserve"> </w:t>
      </w:r>
      <w:r w:rsidRPr="00FD009E">
        <w:t>Science Tests.</w:t>
      </w:r>
      <w:r>
        <w:t xml:space="preserve">  The reference/bibliography section contains other articles related to the GOES-1</w:t>
      </w:r>
      <w:r w:rsidR="005D7EBF">
        <w:t>5</w:t>
      </w:r>
      <w:r>
        <w:t xml:space="preserve"> Science Test.</w:t>
      </w:r>
    </w:p>
    <w:p w:rsidR="00AD37AE" w:rsidRPr="00FD009E" w:rsidRDefault="00AD37AE" w:rsidP="001D2307">
      <w:bookmarkStart w:id="13" w:name="_Toc506101824"/>
    </w:p>
    <w:p w:rsidR="00AD37AE" w:rsidRPr="00FD009E" w:rsidRDefault="00AD37AE" w:rsidP="001436DC">
      <w:pPr>
        <w:pStyle w:val="Heading1"/>
      </w:pPr>
      <w:bookmarkStart w:id="14" w:name="_Toc166249796"/>
      <w:bookmarkStart w:id="15" w:name="_Toc166250078"/>
      <w:bookmarkStart w:id="16" w:name="_Toc301943617"/>
      <w:r w:rsidRPr="00FD009E">
        <w:t>Satellite Schedules and Sectors</w:t>
      </w:r>
      <w:bookmarkEnd w:id="14"/>
      <w:bookmarkEnd w:id="15"/>
      <w:bookmarkEnd w:id="16"/>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(Hillger</w:t>
      </w:r>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Pr="00FD009E">
        <w:t xml:space="preserve"> during the Science Test period.</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were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Scan Operations (SRSO) during the test period.  </w:t>
      </w:r>
      <w:r w:rsidR="00FE7896">
        <w:t xml:space="preserve">It should be noted, that the 30-second interval schedule was not executed, in part to better maximize capturing the rapidly changing phenomena. This is due to the fact that the 30-second scans cover much less area than even the 1-min scans.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Pr="00FD009E">
        <w:t xml:space="preserve"> </w:t>
      </w:r>
      <w:r>
        <w:t>T</w:t>
      </w:r>
      <w:r w:rsidRPr="00FD009E">
        <w:t xml:space="preserve">he C7MOON and </w:t>
      </w:r>
      <w:r>
        <w:t>“</w:t>
      </w:r>
      <w:r w:rsidRPr="00FD009E">
        <w:t>C8</w:t>
      </w:r>
      <w:r>
        <w:t>”</w:t>
      </w:r>
      <w:r w:rsidRPr="00FD009E">
        <w:t xml:space="preserve"> schedules </w:t>
      </w:r>
      <w:r>
        <w:t xml:space="preserve">provided </w:t>
      </w:r>
      <w:r w:rsidRPr="00FD009E">
        <w:t xml:space="preserve">specialized </w:t>
      </w:r>
      <w:r>
        <w:t>datasets</w:t>
      </w:r>
      <w:r w:rsidRPr="00FD009E">
        <w:t xml:space="preserve"> of the moon</w:t>
      </w:r>
      <w:r>
        <w:t>,</w:t>
      </w:r>
      <w:r w:rsidRPr="00FD009E">
        <w:t xml:space="preserve"> and for </w:t>
      </w:r>
      <w:r>
        <w:t xml:space="preserve">line-shifted </w:t>
      </w:r>
      <w:r w:rsidRPr="00FD009E">
        <w:t xml:space="preserve">over-sampling of Imager data to emulate the </w:t>
      </w:r>
      <w:r>
        <w:t xml:space="preserve">higher </w:t>
      </w:r>
      <w:r w:rsidRPr="00FD009E">
        <w:t>spatial resolution of the GO</w:t>
      </w:r>
      <w:r>
        <w:t xml:space="preserve">ES-R </w:t>
      </w:r>
      <w:r w:rsidRPr="00FD009E">
        <w:t>ABI</w:t>
      </w:r>
      <w:r>
        <w:t>, respectively</w:t>
      </w:r>
      <w:r w:rsidRPr="00FD009E">
        <w:t>.</w:t>
      </w:r>
      <w:r>
        <w:t xml:space="preserve">  F</w:t>
      </w:r>
      <w:r w:rsidRPr="00FD009E">
        <w:t>inally</w:t>
      </w:r>
      <w:r>
        <w:t>, the C59RTN schedule contained partial-image frames that will be available to users during Keep-Out-Zones,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AD37AE" w:rsidRPr="00FD009E" w:rsidRDefault="00AD37AE" w:rsidP="00761BA3">
      <w:pPr>
        <w:pStyle w:val="StyleCaptionCentered"/>
      </w:pPr>
      <w:r w:rsidRPr="00FD009E">
        <w:br w:type="page"/>
      </w:r>
      <w:bookmarkStart w:id="17" w:name="_Toc166250141"/>
      <w:bookmarkStart w:id="18" w:name="_Toc301943676"/>
      <w:r w:rsidRPr="00FD009E">
        <w:lastRenderedPageBreak/>
        <w:t xml:space="preserve">Table </w:t>
      </w:r>
      <w:fldSimple w:instr=" STYLEREF 1 \s ">
        <w:r>
          <w:rPr>
            <w:noProof/>
          </w:rPr>
          <w:t>2</w:t>
        </w:r>
      </w:fldSimple>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Summary of Test Schedules for the GOES-1</w:t>
      </w:r>
      <w:r w:rsidR="00101C3A">
        <w:t>5</w:t>
      </w:r>
      <w:r w:rsidRPr="00FD009E">
        <w:t xml:space="preserve"> Science Test</w:t>
      </w:r>
      <w:bookmarkEnd w:id="17"/>
      <w:bookmarkEnd w:id="18"/>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19" w:name="OLE_LINK5"/>
            <w:bookmarkStart w:id="20"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1" w:name="schedules"/>
            <w:r>
              <w:t xml:space="preserve">C1CON </w:t>
            </w:r>
          </w:p>
        </w:tc>
        <w:tc>
          <w:tcPr>
            <w:tcW w:w="0" w:type="auto"/>
            <w:vAlign w:val="center"/>
          </w:tcPr>
          <w:p w:rsidR="000E7455" w:rsidRDefault="000E7455">
            <w:pPr>
              <w:rPr>
                <w:szCs w:val="24"/>
              </w:rPr>
            </w:pPr>
            <w:r>
              <w:t xml:space="preserve">Continuous 5-minute </w:t>
            </w:r>
            <w:bookmarkEnd w:id="21"/>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Test navigation, ABI-like (temporal) mesoscale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C5RTN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87010" w:rsidRDefault="00787010" w:rsidP="00787010">
      <w:pPr>
        <w:pStyle w:val="NormalWeb"/>
      </w:pPr>
      <w:bookmarkStart w:id="22" w:name="_Toc506101827"/>
      <w:bookmarkEnd w:id="13"/>
      <w:bookmarkEnd w:id="19"/>
      <w:bookmarkEnd w:id="20"/>
      <w:r>
        <w:rPr>
          <w:vertAlign w:val="superscript"/>
        </w:rPr>
        <w:t>1</w:t>
      </w:r>
      <w:r>
        <w:t xml:space="preserve">Including the Hazardous Weather Testbed in North Alabama (centered at Huntsville AL, 34.72°N 86.65°W), the Oklahoma Lightning Mapping Array (centered at Norman OK, 35.28°N 97.92°W), and the Washington DC lightning mapping array (centered over Falls Church VA, 38.89°N 77.17°W). </w:t>
      </w:r>
      <w:r>
        <w:br/>
      </w:r>
      <w:r>
        <w:rPr>
          <w:vertAlign w:val="superscript"/>
        </w:rPr>
        <w:t>2</w:t>
      </w:r>
      <w:r>
        <w:t xml:space="preserve">Limb sectors similar to GOES Sounder scans during previous GOES Science Tests. </w:t>
      </w:r>
      <w:r>
        <w:br/>
      </w:r>
      <w:r>
        <w:rPr>
          <w:vertAlign w:val="superscript"/>
        </w:rPr>
        <w:t>3</w:t>
      </w:r>
      <w:r>
        <w:t xml:space="preserve">In un-official support of two large field campaigns (NASA GRIP and NSF PREDICT). </w:t>
      </w:r>
      <w:r>
        <w:br/>
      </w:r>
      <w:r>
        <w:rPr>
          <w:vertAlign w:val="superscript"/>
        </w:rPr>
        <w:t>4</w:t>
      </w:r>
      <w:r>
        <w:t xml:space="preserve">During C4RTN and C5RTN schedules, special stray 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 </w:t>
      </w:r>
    </w:p>
    <w:p w:rsidR="00AD37AE" w:rsidRDefault="00AD37AE" w:rsidP="00761BA3">
      <w:pPr>
        <w:pStyle w:val="StyleCaptionCentered"/>
      </w:pPr>
      <w:r w:rsidRPr="00FD009E">
        <w:br w:type="page"/>
      </w:r>
      <w:bookmarkStart w:id="23" w:name="_Toc166250142"/>
      <w:bookmarkStart w:id="24" w:name="_Toc301943677"/>
      <w:r w:rsidRPr="00FD009E">
        <w:lastRenderedPageBreak/>
        <w:t xml:space="preserve">Table </w:t>
      </w:r>
      <w:fldSimple w:instr=" STYLEREF 1 \s ">
        <w:r>
          <w:rPr>
            <w:noProof/>
          </w:rPr>
          <w:t>2</w:t>
        </w:r>
      </w:fldSimple>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Daily Implementation of GOES-1</w:t>
      </w:r>
      <w:r w:rsidR="00101C3A">
        <w:t>5</w:t>
      </w:r>
      <w:r w:rsidRPr="00FD009E">
        <w:t xml:space="preserve"> Science Test Schedules</w:t>
      </w:r>
      <w:bookmarkEnd w:id="23"/>
      <w:r w:rsidR="004A1243">
        <w:t xml:space="preserve"> in 2010</w:t>
      </w:r>
      <w:bookmarkEnd w:id="24"/>
    </w:p>
    <w:p w:rsidR="00AD37AE" w:rsidRPr="00FD009E" w:rsidRDefault="00AD37AE" w:rsidP="00761BA3">
      <w:pPr>
        <w:pStyle w:val="StyleCaptionCentered"/>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37"/>
        <w:gridCol w:w="1395"/>
        <w:gridCol w:w="1964"/>
        <w:gridCol w:w="1699"/>
        <w:gridCol w:w="2781"/>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Default="005D2A88">
            <w:pPr>
              <w:rPr>
                <w:szCs w:val="24"/>
              </w:rPr>
            </w:pPr>
            <w:r>
              <w:t>August 11 [223]</w:t>
            </w:r>
            <w:r>
              <w:br/>
              <w:t xml:space="preserve">(Wednesday)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12 [224]</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13 [225]</w:t>
            </w:r>
            <w:r>
              <w:br/>
              <w:t xml:space="preserve">(Friday)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14 [226]</w:t>
            </w:r>
            <w:r>
              <w:br/>
              <w:t xml:space="preserve">(Saturday)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15 [227]</w:t>
            </w:r>
            <w:r>
              <w:br/>
              <w:t xml:space="preserve">(Sunday)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16 [228]</w:t>
            </w:r>
            <w:r>
              <w:br/>
              <w:t xml:space="preserve">(Monday)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17 [229]</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18 [230]</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19 [231]</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20 [232]</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lastRenderedPageBreak/>
              <w:t>August 21 [233]</w:t>
            </w:r>
            <w:r>
              <w:br/>
              <w:t xml:space="preserve">(Saturday)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22 [234]</w:t>
            </w:r>
            <w:r>
              <w:br/>
              <w:t xml:space="preserve">(Sunday)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23 [235]</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0900 UTC </w:t>
            </w:r>
          </w:p>
        </w:tc>
        <w:tc>
          <w:tcPr>
            <w:tcW w:w="0" w:type="auto"/>
            <w:vAlign w:val="center"/>
          </w:tcPr>
          <w:p w:rsidR="005D2A88" w:rsidRDefault="005D2A88">
            <w:pPr>
              <w:rPr>
                <w:szCs w:val="24"/>
              </w:rPr>
            </w:pPr>
            <w:r>
              <w:t>C2SRSO</w:t>
            </w:r>
            <w:r>
              <w:rPr>
                <w:vertAlign w:val="superscript"/>
              </w:rPr>
              <w:t>1</w:t>
            </w:r>
            <w:r>
              <w:t xml:space="preserve"> </w:t>
            </w:r>
          </w:p>
        </w:tc>
        <w:tc>
          <w:tcPr>
            <w:tcW w:w="0" w:type="auto"/>
            <w:vAlign w:val="center"/>
          </w:tcPr>
          <w:p w:rsidR="005D2A88" w:rsidRDefault="005D2A88">
            <w:pPr>
              <w:rPr>
                <w:szCs w:val="24"/>
              </w:rPr>
            </w:pPr>
            <w:r>
              <w:t xml:space="preserve">Continuous 1-minute rapid-scan (center point 18°N, 46°W)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(Danielle)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2100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25 [237]</w:t>
            </w:r>
            <w:r>
              <w:br/>
              <w:t xml:space="preserve">(Wednesday)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26 [238]</w:t>
            </w:r>
            <w:r>
              <w:br/>
              <w:t xml:space="preserve">(Thursday)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 xml:space="preserve">(Friday)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(Friday)</w:t>
            </w:r>
            <w:r>
              <w:br/>
              <w:t xml:space="preserve">~1900 to ~2045 UTC </w:t>
            </w:r>
          </w:p>
        </w:tc>
        <w:tc>
          <w:tcPr>
            <w:tcW w:w="0" w:type="auto"/>
            <w:vAlign w:val="center"/>
          </w:tcPr>
          <w:p w:rsidR="005D2A88" w:rsidRDefault="005D2A88">
            <w:pPr>
              <w:rPr>
                <w:szCs w:val="24"/>
              </w:rPr>
            </w:pPr>
            <w:r>
              <w:t xml:space="preserve">C7MOON </w:t>
            </w:r>
          </w:p>
        </w:tc>
        <w:tc>
          <w:tcPr>
            <w:tcW w:w="0" w:type="auto"/>
            <w:vAlign w:val="center"/>
          </w:tcPr>
          <w:p w:rsidR="005D2A88" w:rsidRDefault="005D2A88">
            <w:pPr>
              <w:rPr>
                <w:szCs w:val="24"/>
              </w:rPr>
            </w:pPr>
            <w:r>
              <w:t xml:space="preserve">Capture moon off edge of earth </w:t>
            </w:r>
          </w:p>
        </w:tc>
        <w:tc>
          <w:tcPr>
            <w:tcW w:w="0" w:type="auto"/>
            <w:vAlign w:val="center"/>
          </w:tcPr>
          <w:p w:rsidR="005D2A88" w:rsidRDefault="005D2A88">
            <w:pPr>
              <w:rPr>
                <w:szCs w:val="24"/>
              </w:rPr>
            </w:pPr>
            <w:r>
              <w:t xml:space="preserve">Inserted into current schedule </w:t>
            </w:r>
          </w:p>
        </w:tc>
        <w:tc>
          <w:tcPr>
            <w:tcW w:w="0" w:type="auto"/>
            <w:vAlign w:val="center"/>
          </w:tcPr>
          <w:p w:rsidR="005D2A88" w:rsidRDefault="005D2A88">
            <w:pPr>
              <w:rPr>
                <w:szCs w:val="24"/>
              </w:rPr>
            </w:pPr>
            <w:r>
              <w:t>Test ABI lunar calibration concepts</w:t>
            </w:r>
          </w:p>
        </w:tc>
      </w:tr>
      <w:tr w:rsidR="005D2A88" w:rsidRPr="00FD009E" w:rsidTr="00F742AD">
        <w:trPr>
          <w:cantSplit/>
        </w:trPr>
        <w:tc>
          <w:tcPr>
            <w:tcW w:w="0" w:type="auto"/>
            <w:vAlign w:val="center"/>
          </w:tcPr>
          <w:p w:rsidR="005D2A88" w:rsidRDefault="005D2A88">
            <w:pPr>
              <w:rPr>
                <w:szCs w:val="24"/>
              </w:rPr>
            </w:pPr>
            <w:r>
              <w:t>August 28 [240]</w:t>
            </w:r>
            <w:r>
              <w:br/>
              <w:t xml:space="preserve">(Saturday) </w:t>
            </w:r>
          </w:p>
        </w:tc>
        <w:tc>
          <w:tcPr>
            <w:tcW w:w="0" w:type="auto"/>
            <w:vAlign w:val="center"/>
          </w:tcPr>
          <w:p w:rsidR="005D2A88" w:rsidRDefault="005D2A88">
            <w:pPr>
              <w:rPr>
                <w:szCs w:val="24"/>
              </w:rPr>
            </w:pPr>
            <w:r>
              <w:t>C8HUR</w:t>
            </w:r>
            <w:r>
              <w:rPr>
                <w:vertAlign w:val="superscript"/>
              </w:rPr>
              <w:t>2</w:t>
            </w:r>
            <w:r>
              <w:t xml:space="preserve">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29 [241]</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lastRenderedPageBreak/>
              <w:t>August 30 [242]</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31 [243]</w:t>
            </w:r>
            <w:r>
              <w:br/>
              <w:t>(Tuesday)</w:t>
            </w:r>
            <w:r>
              <w:br/>
              <w:t xml:space="preserve">~1715 to ~2130 UTC [Day 244] </w:t>
            </w:r>
          </w:p>
        </w:tc>
        <w:tc>
          <w:tcPr>
            <w:tcW w:w="0" w:type="auto"/>
            <w:vAlign w:val="center"/>
          </w:tcPr>
          <w:p w:rsidR="005D2A88" w:rsidRDefault="005D2A88">
            <w:pPr>
              <w:rPr>
                <w:szCs w:val="24"/>
              </w:rPr>
            </w:pPr>
            <w:r>
              <w:t xml:space="preserve">Yaw Flip Maneuver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Due to yaw flip, no Science Test schedule available</w:t>
            </w:r>
          </w:p>
        </w:tc>
      </w:tr>
      <w:tr w:rsidR="005D2A88" w:rsidRPr="00FD009E" w:rsidTr="00F742AD">
        <w:trPr>
          <w:cantSplit/>
        </w:trPr>
        <w:tc>
          <w:tcPr>
            <w:tcW w:w="0" w:type="auto"/>
            <w:vAlign w:val="center"/>
          </w:tcPr>
          <w:p w:rsidR="005D2A88" w:rsidRDefault="005D2A88">
            <w:pPr>
              <w:rPr>
                <w:szCs w:val="24"/>
              </w:rPr>
            </w:pPr>
            <w:r>
              <w:t>September 1 [244]</w:t>
            </w:r>
            <w:r>
              <w:br/>
              <w:t>(Wednesday)</w:t>
            </w:r>
            <w:r>
              <w:br/>
              <w:t xml:space="preserve">starting ~2230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2 [245]</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 including Hurricane (Earl) monitoring</w:t>
            </w:r>
          </w:p>
        </w:tc>
      </w:tr>
      <w:tr w:rsidR="005D2A88" w:rsidRPr="00FD009E" w:rsidTr="00F742AD">
        <w:trPr>
          <w:cantSplit/>
        </w:trPr>
        <w:tc>
          <w:tcPr>
            <w:tcW w:w="0" w:type="auto"/>
            <w:vAlign w:val="center"/>
          </w:tcPr>
          <w:p w:rsidR="005D2A88" w:rsidRDefault="005D2A88">
            <w:pPr>
              <w:rPr>
                <w:szCs w:val="24"/>
              </w:rPr>
            </w:pPr>
            <w:r>
              <w:t>September 3 [246]</w:t>
            </w:r>
            <w:r>
              <w:br/>
              <w:t>(Friday)</w:t>
            </w:r>
            <w:r>
              <w:br/>
              <w:t xml:space="preserve">0945 UTC to ~0045 UTC [Day 247]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72°W)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4 [247]</w:t>
            </w:r>
            <w:r>
              <w:br/>
              <w:t>(Saturday)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5 [248]</w:t>
            </w:r>
            <w:r>
              <w:br/>
              <w:t>(Sunday)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6 [249]</w:t>
            </w:r>
            <w:r>
              <w:br/>
              <w:t>(Monday)</w:t>
            </w:r>
            <w:r>
              <w:br/>
              <w:t xml:space="preserve">starting 0045 UTC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7 [250]</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lastRenderedPageBreak/>
              <w:t>September 8 [251]</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9 [252]</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10 [253]</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11 [254]</w:t>
            </w:r>
            <w:r>
              <w:br/>
              <w:t xml:space="preserve">(Saturday)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35°N, 87°W)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Huntsville AL lightning mapping array</w:t>
            </w:r>
          </w:p>
        </w:tc>
      </w:tr>
      <w:tr w:rsidR="005D2A88" w:rsidRPr="00FD009E" w:rsidTr="00F742AD">
        <w:trPr>
          <w:cantSplit/>
        </w:trPr>
        <w:tc>
          <w:tcPr>
            <w:tcW w:w="0" w:type="auto"/>
            <w:vAlign w:val="center"/>
          </w:tcPr>
          <w:p w:rsidR="005D2A88" w:rsidRDefault="005D2A88">
            <w:pPr>
              <w:rPr>
                <w:szCs w:val="24"/>
              </w:rPr>
            </w:pPr>
            <w:r>
              <w:t>September 12 [255]</w:t>
            </w:r>
            <w:r>
              <w:br/>
              <w:t xml:space="preserve">(Sunday) </w:t>
            </w:r>
          </w:p>
        </w:tc>
        <w:tc>
          <w:tcPr>
            <w:tcW w:w="0" w:type="auto"/>
            <w:vAlign w:val="center"/>
          </w:tcPr>
          <w:p w:rsidR="005D2A88" w:rsidRDefault="005D2A88">
            <w:pPr>
              <w:rPr>
                <w:szCs w:val="24"/>
              </w:rPr>
            </w:pPr>
            <w:r>
              <w:t xml:space="preserve">C5RTNS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Special Sounder sectors for striping analysis/abatement</w:t>
            </w:r>
          </w:p>
        </w:tc>
      </w:tr>
      <w:tr w:rsidR="005D2A88" w:rsidRPr="00FD009E" w:rsidTr="00F742AD">
        <w:trPr>
          <w:cantSplit/>
        </w:trPr>
        <w:tc>
          <w:tcPr>
            <w:tcW w:w="0" w:type="auto"/>
            <w:vAlign w:val="center"/>
          </w:tcPr>
          <w:p w:rsidR="005D2A88" w:rsidRDefault="005D2A88">
            <w:pPr>
              <w:rPr>
                <w:szCs w:val="24"/>
              </w:rPr>
            </w:pPr>
            <w:r>
              <w:t>September 13 [256]</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18°N, 51°W)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13 [256]</w:t>
            </w:r>
            <w:r>
              <w:br/>
              <w:t>(Monday)</w:t>
            </w:r>
            <w:r>
              <w:br/>
              <w:t xml:space="preserve">starting 2200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14 [257]</w:t>
            </w:r>
            <w:r>
              <w:br/>
              <w:t xml:space="preserve">(Tuesday)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15 [258]</w:t>
            </w:r>
            <w:r>
              <w:br/>
              <w:t xml:space="preserve">(Wednesday)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16 [259]</w:t>
            </w:r>
            <w:r>
              <w:br/>
              <w:t xml:space="preserve">(Thursday)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17 [260]</w:t>
            </w:r>
            <w:r>
              <w:br/>
              <w:t>(Friday)</w:t>
            </w:r>
            <w:r>
              <w:br/>
              <w:t xml:space="preserve">1145 UTC to ~0045 UTC [Day 261] </w:t>
            </w:r>
          </w:p>
        </w:tc>
        <w:tc>
          <w:tcPr>
            <w:tcW w:w="0" w:type="auto"/>
            <w:vAlign w:val="center"/>
          </w:tcPr>
          <w:p w:rsidR="005D2A88" w:rsidRDefault="005D2A88">
            <w:pPr>
              <w:rPr>
                <w:szCs w:val="24"/>
              </w:rPr>
            </w:pPr>
            <w:r>
              <w:t>C2SRSO</w:t>
            </w:r>
            <w:r>
              <w:rPr>
                <w:vertAlign w:val="superscript"/>
              </w:rPr>
              <w:t>3</w:t>
            </w:r>
            <w:r>
              <w:t xml:space="preserve"> </w:t>
            </w:r>
          </w:p>
        </w:tc>
        <w:tc>
          <w:tcPr>
            <w:tcW w:w="0" w:type="auto"/>
            <w:vAlign w:val="center"/>
          </w:tcPr>
          <w:p w:rsidR="005D2A88" w:rsidRDefault="005D2A88">
            <w:pPr>
              <w:rPr>
                <w:szCs w:val="24"/>
              </w:rPr>
            </w:pPr>
            <w:r>
              <w:t xml:space="preserve">Continuous 1-minute rapid-scan (center point 20°N, 96°W)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(Karl) monitoring</w:t>
            </w:r>
          </w:p>
        </w:tc>
      </w:tr>
      <w:tr w:rsidR="005D2A88" w:rsidRPr="00FD009E" w:rsidTr="00F742AD">
        <w:trPr>
          <w:cantSplit/>
        </w:trPr>
        <w:tc>
          <w:tcPr>
            <w:tcW w:w="0" w:type="auto"/>
            <w:vAlign w:val="center"/>
          </w:tcPr>
          <w:p w:rsidR="005D2A88" w:rsidRDefault="005D2A88">
            <w:pPr>
              <w:rPr>
                <w:szCs w:val="24"/>
              </w:rPr>
            </w:pPr>
            <w:r>
              <w:lastRenderedPageBreak/>
              <w:t>September 18 [261]</w:t>
            </w:r>
            <w:r>
              <w:br/>
              <w:t>(Saturday)</w:t>
            </w:r>
            <w:r>
              <w:br/>
              <w:t xml:space="preserve">starting 0045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19 [262]</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20 [263]</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114°W)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Western fires and fog burnoff</w:t>
            </w:r>
          </w:p>
        </w:tc>
      </w:tr>
      <w:tr w:rsidR="005D2A88" w:rsidRPr="00FD009E" w:rsidTr="00F742AD">
        <w:trPr>
          <w:cantSplit/>
        </w:trPr>
        <w:tc>
          <w:tcPr>
            <w:tcW w:w="0" w:type="auto"/>
            <w:vAlign w:val="center"/>
          </w:tcPr>
          <w:p w:rsidR="005D2A88" w:rsidRDefault="005D2A88">
            <w:pPr>
              <w:rPr>
                <w:szCs w:val="24"/>
              </w:rPr>
            </w:pPr>
            <w:r>
              <w:t>September 21 [264]</w:t>
            </w:r>
            <w:r>
              <w:br/>
              <w:t>(Tuesday)</w:t>
            </w:r>
            <w:r>
              <w:br/>
              <w:t xml:space="preserve">starting 1245 UTC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41°N, 90°W)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Potential severe weather</w:t>
            </w:r>
          </w:p>
        </w:tc>
      </w:tr>
      <w:tr w:rsidR="005D2A88" w:rsidRPr="00FD009E" w:rsidTr="00F742AD">
        <w:trPr>
          <w:cantSplit/>
        </w:trPr>
        <w:tc>
          <w:tcPr>
            <w:tcW w:w="0" w:type="auto"/>
            <w:vAlign w:val="center"/>
          </w:tcPr>
          <w:p w:rsidR="005D2A88" w:rsidRDefault="005D2A88">
            <w:pPr>
              <w:rPr>
                <w:szCs w:val="24"/>
              </w:rPr>
            </w:pPr>
            <w:r>
              <w:t>August 11 [223]</w:t>
            </w:r>
            <w:r>
              <w:br/>
              <w:t xml:space="preserve">(Wednesday)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AD37AE" w:rsidRPr="00FD009E" w:rsidTr="00F742AD">
        <w:trPr>
          <w:cantSplit/>
        </w:trPr>
        <w:tc>
          <w:tcPr>
            <w:tcW w:w="0" w:type="auto"/>
            <w:gridSpan w:val="5"/>
          </w:tcPr>
          <w:p w:rsidR="00AD37AE" w:rsidRPr="00FD009E" w:rsidRDefault="005D2A88" w:rsidP="00056E43">
            <w:pPr>
              <w:jc w:val="center"/>
              <w:rPr>
                <w:b/>
              </w:rPr>
            </w:pPr>
            <w:r>
              <w:rPr>
                <w:b/>
                <w:bCs/>
              </w:rPr>
              <w:t>End of 6</w:t>
            </w:r>
            <w:r w:rsidR="00AD37AE">
              <w:rPr>
                <w:b/>
                <w:bCs/>
              </w:rPr>
              <w:t>-week Science Test</w:t>
            </w:r>
          </w:p>
        </w:tc>
      </w:tr>
      <w:tr w:rsidR="005D2A88" w:rsidRPr="00FD009E" w:rsidTr="00BC0F98">
        <w:trPr>
          <w:cantSplit/>
        </w:trPr>
        <w:tc>
          <w:tcPr>
            <w:tcW w:w="0" w:type="auto"/>
            <w:vAlign w:val="center"/>
          </w:tcPr>
          <w:p w:rsidR="005D2A88" w:rsidRDefault="00DA7DD6">
            <w:pPr>
              <w:rPr>
                <w:szCs w:val="24"/>
              </w:rPr>
            </w:pPr>
            <w:bookmarkStart w:id="25" w:name="daily"/>
            <w:bookmarkStart w:id="26" w:name="after"/>
            <w:bookmarkEnd w:id="25"/>
            <w:r>
              <w:t>Starting September 22 [265]</w:t>
            </w:r>
            <w:r>
              <w:br/>
              <w:t>(Wednesday)</w:t>
            </w:r>
            <w:bookmarkEnd w:id="26"/>
          </w:p>
        </w:tc>
        <w:tc>
          <w:tcPr>
            <w:tcW w:w="0" w:type="auto"/>
            <w:gridSpan w:val="4"/>
            <w:vAlign w:val="center"/>
          </w:tcPr>
          <w:p w:rsidR="005D2A88" w:rsidRDefault="00DA7DD6">
            <w:pPr>
              <w:rPr>
                <w:szCs w:val="24"/>
              </w:rPr>
            </w:pPr>
            <w:r>
              <w:rPr>
                <w:b/>
                <w:bCs/>
              </w:rPr>
              <w:t>GOES-15 continued to operate through 24/25 October 2010 [Day 297/298]</w:t>
            </w:r>
            <w: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Default="00DA7DD6">
            <w:pPr>
              <w:rPr>
                <w:szCs w:val="24"/>
              </w:rPr>
            </w:pPr>
            <w:r>
              <w:t>September 23 and 24 [266 and 267]</w:t>
            </w:r>
            <w:r>
              <w:br/>
              <w:t xml:space="preserve">(Thursday </w:t>
            </w:r>
            <w:r w:rsidR="005D65C6">
              <w:t xml:space="preserve">and </w:t>
            </w:r>
            <w:r>
              <w:t>Friday)</w:t>
            </w:r>
            <w:r>
              <w:br/>
              <w:t xml:space="preserve">~1900 to ~2045 UTC? </w:t>
            </w:r>
          </w:p>
        </w:tc>
        <w:tc>
          <w:tcPr>
            <w:tcW w:w="0" w:type="auto"/>
            <w:tcBorders>
              <w:bottom w:val="single" w:sz="12" w:space="0" w:color="auto"/>
            </w:tcBorders>
            <w:vAlign w:val="center"/>
          </w:tcPr>
          <w:p w:rsidR="00DA7DD6" w:rsidRDefault="00DA7DD6">
            <w:pPr>
              <w:rPr>
                <w:szCs w:val="24"/>
              </w:rPr>
            </w:pPr>
            <w:r>
              <w:t xml:space="preserve">C7MOON </w:t>
            </w:r>
          </w:p>
        </w:tc>
        <w:tc>
          <w:tcPr>
            <w:tcW w:w="0" w:type="auto"/>
            <w:tcBorders>
              <w:bottom w:val="single" w:sz="12" w:space="0" w:color="auto"/>
            </w:tcBorders>
            <w:vAlign w:val="center"/>
          </w:tcPr>
          <w:p w:rsidR="00DA7DD6" w:rsidRDefault="00DA7DD6">
            <w:pPr>
              <w:rPr>
                <w:szCs w:val="24"/>
              </w:rPr>
            </w:pPr>
            <w:r>
              <w:t xml:space="preserve">Capture moon off edge of earth </w:t>
            </w:r>
          </w:p>
        </w:tc>
        <w:tc>
          <w:tcPr>
            <w:tcW w:w="0" w:type="auto"/>
            <w:tcBorders>
              <w:bottom w:val="single" w:sz="12" w:space="0" w:color="auto"/>
            </w:tcBorders>
            <w:vAlign w:val="center"/>
          </w:tcPr>
          <w:p w:rsidR="00DA7DD6" w:rsidRDefault="00DA7DD6">
            <w:pPr>
              <w:rPr>
                <w:szCs w:val="24"/>
              </w:rPr>
            </w:pPr>
            <w:r>
              <w:t xml:space="preserve">Inserted into current schedule </w:t>
            </w:r>
          </w:p>
        </w:tc>
        <w:tc>
          <w:tcPr>
            <w:tcW w:w="0" w:type="auto"/>
            <w:tcBorders>
              <w:bottom w:val="single" w:sz="12" w:space="0" w:color="auto"/>
            </w:tcBorders>
            <w:vAlign w:val="center"/>
          </w:tcPr>
          <w:p w:rsidR="00DA7DD6" w:rsidRDefault="00DA7DD6">
            <w:pPr>
              <w:rPr>
                <w:szCs w:val="24"/>
              </w:rPr>
            </w:pPr>
            <w: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r w:rsidRPr="00FD009E">
        <w:br w:type="page"/>
      </w:r>
      <w:bookmarkStart w:id="27" w:name="_Toc166249797"/>
      <w:bookmarkStart w:id="28" w:name="_Toc166250079"/>
      <w:bookmarkStart w:id="29" w:name="_Toc301943618"/>
      <w:r w:rsidRPr="00FD009E">
        <w:lastRenderedPageBreak/>
        <w:t>Changes to the GOES Imager from GOES-8 through GOES-1</w:t>
      </w:r>
      <w:bookmarkEnd w:id="27"/>
      <w:bookmarkEnd w:id="28"/>
      <w:r w:rsidR="0094596B">
        <w:t>5</w:t>
      </w:r>
      <w:bookmarkEnd w:id="29"/>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 on GOES-8 through GOES-11 contains bands 1 through 5.  The Imagers on GOES-12</w:t>
      </w:r>
      <w:r>
        <w:t>, 13, 14</w:t>
      </w:r>
      <w:r w:rsidRPr="00FD009E">
        <w:t xml:space="preserve">, and </w:t>
      </w:r>
      <w:r>
        <w:t>15</w:t>
      </w:r>
      <w:r w:rsidRPr="00FD009E">
        <w:t xml:space="preserve"> contain bands 1 through 4 and </w:t>
      </w:r>
      <w:r>
        <w:t>band-6</w:t>
      </w:r>
      <w:r w:rsidRPr="00FD009E">
        <w:t>.</w:t>
      </w:r>
    </w:p>
    <w:p w:rsidR="00AD37AE" w:rsidRDefault="00AD37AE" w:rsidP="001D2307"/>
    <w:p w:rsidR="00AD37AE" w:rsidRPr="00FD009E" w:rsidRDefault="00AD37AE" w:rsidP="001D2307"/>
    <w:p w:rsidR="00AD37AE" w:rsidRPr="00FD009E" w:rsidRDefault="00AD37AE" w:rsidP="00761BA3">
      <w:pPr>
        <w:pStyle w:val="StyleCaptionCentered"/>
      </w:pPr>
      <w:bookmarkStart w:id="30" w:name="_Toc166250143"/>
      <w:bookmarkStart w:id="31" w:name="_Toc301943678"/>
      <w:r w:rsidRPr="00FD009E">
        <w:t xml:space="preserve">Table </w:t>
      </w:r>
      <w:fldSimple w:instr=" STYLEREF 1 \s ">
        <w:r>
          <w:rPr>
            <w:noProof/>
          </w:rPr>
          <w:t>3</w:t>
        </w:r>
      </w:fldSimple>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GOES Imager band</w:t>
      </w:r>
      <w:r>
        <w:t xml:space="preserve"> nominal wavelength</w:t>
      </w:r>
      <w:r w:rsidRPr="00FD009E">
        <w:t>s</w:t>
      </w:r>
      <w:bookmarkEnd w:id="30"/>
      <w:r>
        <w:t xml:space="preserve"> (GOES-8 through 15)</w:t>
      </w:r>
      <w:bookmarkEnd w:id="31"/>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(μm)</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(μm)</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The differences in the nominal spatial resolution between the more recent GOES Imager are explained in Table 3.2.  The east-west over-sampling is not included in the table.  The increased resolution of band-6 necessitated a change in the GVAR format, to include an additional block of data associated with two detectors instead of only one detector.</w:t>
      </w:r>
    </w:p>
    <w:p w:rsidR="00AD37AE" w:rsidRPr="00FD009E" w:rsidRDefault="00AD37AE" w:rsidP="001D2307"/>
    <w:p w:rsidR="00AD37AE" w:rsidRDefault="00AD37AE" w:rsidP="001D2307"/>
    <w:p w:rsidR="00AD37AE" w:rsidRPr="00FD009E" w:rsidRDefault="00AD37AE" w:rsidP="00761BA3">
      <w:pPr>
        <w:pStyle w:val="Caption"/>
      </w:pPr>
      <w:bookmarkStart w:id="32" w:name="_Toc301943679"/>
      <w:r>
        <w:t xml:space="preserve">Table </w:t>
      </w:r>
      <w:fldSimple w:instr=" STYLEREF 1 \s ">
        <w:r>
          <w:rPr>
            <w:noProof/>
          </w:rPr>
          <w:t>3</w:t>
        </w:r>
      </w:fldSimple>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GOES Imager band</w:t>
      </w:r>
      <w:r>
        <w:t xml:space="preserve"> nominal spatial resolution (GOES-12 through 15)</w:t>
      </w:r>
      <w:bookmarkEnd w:id="32"/>
    </w:p>
    <w:p w:rsidR="00AD37AE" w:rsidRDefault="00AD37AE" w:rsidP="001D2307"/>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(μm)</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Figures 3.1 and 3.2 show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2C7685" w:rsidP="00761BA3">
      <w:pPr>
        <w:pStyle w:val="StyleCaptionCentered"/>
      </w:pPr>
      <w:r>
        <w:rPr>
          <w:noProof/>
        </w:rPr>
        <w:lastRenderedPageBreak/>
        <w:drawing>
          <wp:inline distT="0" distB="0" distL="0" distR="0">
            <wp:extent cx="4991100" cy="3743326"/>
            <wp:effectExtent l="0" t="0" r="0" b="9525"/>
            <wp:docPr id="2" name="Picture 5" descr="GOES-14_Imager_USSTD_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S-14_Imager_USSTD_WF"/>
                    <pic:cNvPicPr>
                      <a:picLocks noChangeAspect="1" noChangeArrowheads="1"/>
                    </pic:cNvPicPr>
                  </pic:nvPicPr>
                  <pic:blipFill>
                    <a:blip r:embed="rId12"/>
                    <a:srcRect/>
                    <a:stretch>
                      <a:fillRect/>
                    </a:stretch>
                  </pic:blipFill>
                  <pic:spPr bwMode="auto">
                    <a:xfrm>
                      <a:off x="0" y="0"/>
                      <a:ext cx="5003572" cy="3752680"/>
                    </a:xfrm>
                    <a:prstGeom prst="rect">
                      <a:avLst/>
                    </a:prstGeom>
                    <a:noFill/>
                    <a:ln w="9525">
                      <a:noFill/>
                      <a:miter lim="800000"/>
                      <a:headEnd/>
                      <a:tailEnd/>
                    </a:ln>
                  </pic:spPr>
                </pic:pic>
              </a:graphicData>
            </a:graphic>
          </wp:inline>
        </w:drawing>
      </w:r>
    </w:p>
    <w:p w:rsidR="00AD37AE" w:rsidRDefault="00AD37AE" w:rsidP="00761BA3">
      <w:pPr>
        <w:pStyle w:val="Caption"/>
      </w:pPr>
      <w:bookmarkStart w:id="33" w:name="_Toc301943702"/>
      <w:r>
        <w:t xml:space="preserve">Figure </w:t>
      </w:r>
      <w:fldSimple w:instr=" STYLEREF 1 \s ">
        <w:r>
          <w:rPr>
            <w:noProof/>
          </w:rPr>
          <w:t>3</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30336">
        <w:rPr>
          <w:highlight w:val="yellow"/>
        </w:rPr>
        <w:t>The GOES-1</w:t>
      </w:r>
      <w:r w:rsidR="004A1243" w:rsidRPr="00F30336">
        <w:rPr>
          <w:highlight w:val="yellow"/>
        </w:rPr>
        <w:t>5</w:t>
      </w:r>
      <w:r w:rsidRPr="00F30336">
        <w:rPr>
          <w:highlight w:val="yellow"/>
        </w:rPr>
        <w:t xml:space="preserve"> Imager weighting functions.</w:t>
      </w:r>
      <w:bookmarkEnd w:id="33"/>
    </w:p>
    <w:p w:rsidR="00AD37AE" w:rsidRDefault="00AD37AE" w:rsidP="00761BA3">
      <w:pPr>
        <w:pStyle w:val="StyleCaptionCentered"/>
      </w:pPr>
    </w:p>
    <w:p w:rsidR="00AD37AE" w:rsidRDefault="009A7283" w:rsidP="00761BA3">
      <w:pPr>
        <w:pStyle w:val="StyleCaptionCentered"/>
      </w:pPr>
      <w:r>
        <w:rPr>
          <w:noProof/>
        </w:rPr>
        <w:drawing>
          <wp:inline distT="0" distB="0" distL="0" distR="0">
            <wp:extent cx="5191125" cy="3893344"/>
            <wp:effectExtent l="0" t="0" r="0" b="0"/>
            <wp:docPr id="9" name="Picture 4" descr="C:\GOES-15_PLT\GOES-15_Sounder_USSTD_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USSTD_WF.png"/>
                    <pic:cNvPicPr>
                      <a:picLocks noChangeAspect="1" noChangeArrowheads="1"/>
                    </pic:cNvPicPr>
                  </pic:nvPicPr>
                  <pic:blipFill>
                    <a:blip r:embed="rId13"/>
                    <a:srcRect/>
                    <a:stretch>
                      <a:fillRect/>
                    </a:stretch>
                  </pic:blipFill>
                  <pic:spPr bwMode="auto">
                    <a:xfrm>
                      <a:off x="0" y="0"/>
                      <a:ext cx="5191125" cy="3893344"/>
                    </a:xfrm>
                    <a:prstGeom prst="rect">
                      <a:avLst/>
                    </a:prstGeom>
                    <a:noFill/>
                    <a:ln w="9525">
                      <a:noFill/>
                      <a:miter lim="800000"/>
                      <a:headEnd/>
                      <a:tailEnd/>
                    </a:ln>
                  </pic:spPr>
                </pic:pic>
              </a:graphicData>
            </a:graphic>
          </wp:inline>
        </w:drawing>
      </w:r>
    </w:p>
    <w:p w:rsidR="00AD37AE" w:rsidRDefault="00AD37AE" w:rsidP="00761BA3">
      <w:pPr>
        <w:pStyle w:val="Caption"/>
      </w:pPr>
      <w:bookmarkStart w:id="34" w:name="_Toc301943703"/>
      <w:r>
        <w:t xml:space="preserve">Figure </w:t>
      </w:r>
      <w:fldSimple w:instr=" STYLEREF 1 \s ">
        <w:r>
          <w:rPr>
            <w:noProof/>
          </w:rPr>
          <w:t>3</w:t>
        </w:r>
      </w:fldSimple>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30336">
        <w:rPr>
          <w:highlight w:val="yellow"/>
        </w:rPr>
        <w:t>The GOES-1</w:t>
      </w:r>
      <w:r w:rsidR="009A7283" w:rsidRPr="00F30336">
        <w:rPr>
          <w:highlight w:val="yellow"/>
        </w:rPr>
        <w:t>5</w:t>
      </w:r>
      <w:r w:rsidRPr="00F30336">
        <w:rPr>
          <w:highlight w:val="yellow"/>
        </w:rPr>
        <w:t xml:space="preserve"> Sounder weighting functions.</w:t>
      </w:r>
      <w:bookmarkEnd w:id="34"/>
    </w:p>
    <w:p w:rsidR="00AD37AE" w:rsidRDefault="00AD37AE" w:rsidP="001D2307"/>
    <w:p w:rsidR="00AD37AE" w:rsidRPr="00FD009E" w:rsidRDefault="00AD37AE" w:rsidP="001D2307"/>
    <w:p w:rsidR="00AD37AE" w:rsidRPr="00FD009E" w:rsidRDefault="00AD37AE" w:rsidP="001436DC">
      <w:pPr>
        <w:pStyle w:val="Heading1"/>
      </w:pPr>
      <w:bookmarkStart w:id="35" w:name="_Toc166249798"/>
      <w:bookmarkStart w:id="36" w:name="_Toc166250080"/>
      <w:bookmarkStart w:id="37" w:name="_Toc301943619"/>
      <w:r w:rsidRPr="00FD009E">
        <w:t>GOES Data Quality</w:t>
      </w:r>
      <w:bookmarkEnd w:id="35"/>
      <w:bookmarkEnd w:id="36"/>
      <w:bookmarkEnd w:id="37"/>
    </w:p>
    <w:p w:rsidR="00AD37AE" w:rsidRPr="00FD009E" w:rsidRDefault="00AD37AE" w:rsidP="001D2307"/>
    <w:p w:rsidR="00AD37AE" w:rsidRPr="00FD009E" w:rsidRDefault="00AD37AE" w:rsidP="00211B8B">
      <w:pPr>
        <w:pStyle w:val="Heading2"/>
      </w:pPr>
      <w:bookmarkStart w:id="38" w:name="_Toc166249799"/>
      <w:bookmarkStart w:id="39" w:name="_Toc166250081"/>
      <w:bookmarkStart w:id="40" w:name="_Toc301943620"/>
      <w:r w:rsidRPr="00FD009E">
        <w:t>First Images</w:t>
      </w:r>
      <w:bookmarkEnd w:id="38"/>
      <w:bookmarkEnd w:id="39"/>
      <w:bookmarkEnd w:id="40"/>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4A1243">
        <w:t xml:space="preserve"> This process begins with a visual inspection of the images, at a number of spatial resolutions.</w:t>
      </w:r>
    </w:p>
    <w:p w:rsidR="00AD37AE" w:rsidRPr="00FD009E" w:rsidRDefault="00AD37AE" w:rsidP="001D2307"/>
    <w:p w:rsidR="00AD37AE" w:rsidRPr="00FD009E" w:rsidRDefault="00AD37AE" w:rsidP="00211B8B">
      <w:pPr>
        <w:pStyle w:val="Heading3"/>
      </w:pPr>
      <w:bookmarkStart w:id="41" w:name="_Toc166249800"/>
      <w:bookmarkStart w:id="42" w:name="_Toc166250082"/>
      <w:bookmarkStart w:id="43" w:name="_Toc301943621"/>
      <w:r w:rsidRPr="00FD009E">
        <w:t>Visible</w:t>
      </w:r>
      <w:bookmarkEnd w:id="41"/>
      <w:bookmarkEnd w:id="42"/>
      <w:bookmarkEnd w:id="43"/>
    </w:p>
    <w:p w:rsidR="00AD37AE" w:rsidRPr="00FD009E" w:rsidRDefault="00AD37AE" w:rsidP="001D2307"/>
    <w:p w:rsidR="00AD37AE" w:rsidRPr="00FD009E" w:rsidRDefault="00BC5FD5" w:rsidP="00DB56C3">
      <w:pPr>
        <w:jc w:val="center"/>
      </w:pPr>
      <w:r>
        <w:rPr>
          <w:noProof/>
        </w:rPr>
        <w:drawing>
          <wp:inline distT="0" distB="0" distL="0" distR="0">
            <wp:extent cx="5667375" cy="5440679"/>
            <wp:effectExtent l="0" t="0" r="0" b="8255"/>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4"/>
                    <a:srcRect/>
                    <a:stretch>
                      <a:fillRect/>
                    </a:stretch>
                  </pic:blipFill>
                  <pic:spPr bwMode="auto">
                    <a:xfrm>
                      <a:off x="0" y="0"/>
                      <a:ext cx="5669105" cy="5442340"/>
                    </a:xfrm>
                    <a:prstGeom prst="rect">
                      <a:avLst/>
                    </a:prstGeom>
                    <a:noFill/>
                    <a:ln w="9525">
                      <a:noFill/>
                      <a:miter lim="800000"/>
                      <a:headEnd/>
                      <a:tailEnd/>
                    </a:ln>
                  </pic:spPr>
                </pic:pic>
              </a:graphicData>
            </a:graphic>
          </wp:inline>
        </w:drawing>
      </w:r>
    </w:p>
    <w:p w:rsidR="00AD37AE" w:rsidRPr="00FD009E" w:rsidRDefault="00AD37AE" w:rsidP="001D2307"/>
    <w:p w:rsidR="00AD37AE" w:rsidRPr="00FD009E" w:rsidRDefault="00AD37AE" w:rsidP="00761BA3">
      <w:pPr>
        <w:pStyle w:val="StyleCaptionCentered"/>
      </w:pPr>
      <w:bookmarkStart w:id="44" w:name="_Toc166250163"/>
      <w:bookmarkStart w:id="45" w:name="_Toc301943704"/>
      <w:r w:rsidRPr="00FD009E">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 xml:space="preserve">The first visible </w:t>
      </w:r>
      <w:r>
        <w:t xml:space="preserve">(0.63 μm)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4"/>
      <w:bookmarkEnd w:id="45"/>
    </w:p>
    <w:p w:rsidR="00AD37AE" w:rsidRDefault="00AD37AE" w:rsidP="001D2307"/>
    <w:p w:rsidR="00AD37AE" w:rsidRDefault="00AD37AE" w:rsidP="00EA6E26">
      <w:pPr>
        <w:jc w:val="center"/>
      </w:pPr>
    </w:p>
    <w:p w:rsidR="00AD37AE" w:rsidRDefault="00AD37AE" w:rsidP="00EA6E26">
      <w:pPr>
        <w:jc w:val="center"/>
      </w:pPr>
    </w:p>
    <w:p w:rsidR="00AD37AE" w:rsidRDefault="00994BF4" w:rsidP="00EA6E26">
      <w:pPr>
        <w:jc w:val="center"/>
      </w:pPr>
      <w:r>
        <w:rPr>
          <w:noProof/>
        </w:rPr>
        <w:drawing>
          <wp:inline distT="0" distB="0" distL="0" distR="0">
            <wp:extent cx="5943600" cy="4457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EA6E26">
      <w:pPr>
        <w:jc w:val="center"/>
      </w:pPr>
    </w:p>
    <w:p w:rsidR="00AD37AE" w:rsidRPr="00FD009E" w:rsidRDefault="00AD37AE" w:rsidP="00761BA3">
      <w:pPr>
        <w:pStyle w:val="StyleCaptionCentered"/>
      </w:pPr>
      <w:bookmarkStart w:id="46" w:name="_Toc301943705"/>
      <w:r w:rsidRPr="00FD009E">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6"/>
    </w:p>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E87DC4">
      <w:pPr>
        <w:pStyle w:val="Heading3"/>
      </w:pPr>
      <w:bookmarkStart w:id="47" w:name="_Toc166249801"/>
      <w:bookmarkStart w:id="48" w:name="_Toc166250083"/>
      <w:bookmarkStart w:id="49" w:name="_Toc301943622"/>
      <w:r w:rsidRPr="00FD009E">
        <w:t>Infrared</w:t>
      </w:r>
      <w:bookmarkEnd w:id="47"/>
      <w:bookmarkEnd w:id="48"/>
      <w:r>
        <w:t xml:space="preserve"> (IR)</w:t>
      </w:r>
      <w:bookmarkEnd w:id="49"/>
    </w:p>
    <w:p w:rsidR="00AD37AE" w:rsidRDefault="00AD37AE" w:rsidP="00E02E00">
      <w:pPr>
        <w:jc w:val="center"/>
      </w:pPr>
    </w:p>
    <w:p w:rsidR="00AD37AE" w:rsidRDefault="00111B37" w:rsidP="00D83C0E">
      <w:pPr>
        <w:jc w:val="center"/>
      </w:pPr>
      <w:r>
        <w:rPr>
          <w:noProof/>
        </w:rPr>
        <w:drawing>
          <wp:inline distT="0" distB="0" distL="0" distR="0">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0" w:name="_Toc301943706"/>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3</w:t>
      </w:r>
      <w:r w:rsidR="00FA6EC1">
        <w:fldChar w:fldCharType="end"/>
      </w:r>
      <w:bookmarkStart w:id="51" w:name="_Toc166250164"/>
      <w:r>
        <w:t xml:space="preserve">:  </w:t>
      </w:r>
      <w:r w:rsidR="00111B37">
        <w:t xml:space="preserve">First </w:t>
      </w:r>
      <w:r w:rsidRPr="00FD009E">
        <w:t>GOES-1</w:t>
      </w:r>
      <w:r w:rsidR="00111B37">
        <w:t>5</w:t>
      </w:r>
      <w:r w:rsidRPr="00FD009E">
        <w:t xml:space="preserve"> full-disk </w:t>
      </w:r>
      <w:r w:rsidR="00111B37">
        <w:t xml:space="preserve">visible and infrared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respectivectly</w:t>
      </w:r>
      <w:r w:rsidRPr="00FD009E">
        <w:t>.</w:t>
      </w:r>
      <w:bookmarkEnd w:id="51"/>
      <w:bookmarkEnd w:id="50"/>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2" w:name="_Toc301943707"/>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bookmarkStart w:id="53"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3"/>
      <w:r>
        <w:t>re shown in their native projections.</w:t>
      </w:r>
      <w:bookmarkEnd w:id="52"/>
    </w:p>
    <w:p w:rsidR="00AD37AE" w:rsidRDefault="00AD37AE" w:rsidP="001D2307"/>
    <w:p w:rsidR="00AD37AE" w:rsidRDefault="00AD37AE" w:rsidP="001D2307">
      <w:r>
        <w:t>The images in Figure 4.4 have been sub-sampled.  The sub-sampling is necessary, in part, due to the fact that the first GOES-14 Imager full disk images were too wide.</w:t>
      </w:r>
    </w:p>
    <w:p w:rsidR="00AD37AE" w:rsidRPr="00FD009E" w:rsidRDefault="00AD37AE" w:rsidP="001D2307"/>
    <w:p w:rsidR="00AD37AE" w:rsidRPr="00FD009E" w:rsidRDefault="00AD37AE" w:rsidP="00211B8B">
      <w:pPr>
        <w:pStyle w:val="Heading3"/>
      </w:pPr>
      <w:bookmarkStart w:id="54" w:name="_Toc166249802"/>
      <w:bookmarkStart w:id="55" w:name="_Toc166250084"/>
      <w:bookmarkStart w:id="56" w:name="_Toc301943623"/>
      <w:r w:rsidRPr="00FD009E">
        <w:lastRenderedPageBreak/>
        <w:t>Sounder</w:t>
      </w:r>
      <w:bookmarkEnd w:id="54"/>
      <w:bookmarkEnd w:id="55"/>
      <w:bookmarkEnd w:id="56"/>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19"/>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7" w:name="_Toc301943708"/>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bookmarkStart w:id="58"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8"/>
      <w:r>
        <w:t>.  The west and east ‘saw-tooth’ edges are due to the geometry of collecting the pixels.</w:t>
      </w:r>
      <w:bookmarkEnd w:id="57"/>
    </w:p>
    <w:p w:rsidR="00AD37AE" w:rsidRPr="00FD009E" w:rsidRDefault="00AD37AE" w:rsidP="001D2307"/>
    <w:p w:rsidR="00AD37AE" w:rsidRDefault="00740678" w:rsidP="00DB56C3">
      <w:pPr>
        <w:jc w:val="center"/>
      </w:pPr>
      <w:r>
        <w:rPr>
          <w:noProof/>
        </w:rPr>
        <w:lastRenderedPageBreak/>
        <w:drawing>
          <wp:inline distT="0" distB="0" distL="0" distR="0">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0">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Default="00AD37AE" w:rsidP="00DB56C3">
      <w:pPr>
        <w:jc w:val="center"/>
      </w:pPr>
    </w:p>
    <w:p w:rsidR="00AD37AE" w:rsidRPr="00FD009E" w:rsidRDefault="00740678" w:rsidP="00DB56C3">
      <w:pPr>
        <w:jc w:val="center"/>
      </w:pPr>
      <w:r>
        <w:rPr>
          <w:noProof/>
        </w:rPr>
        <w:drawing>
          <wp:inline distT="0" distB="0" distL="0" distR="0">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1">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59" w:name="_Toc166250167"/>
      <w:bookmarkStart w:id="60" w:name="_Toc301943709"/>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60"/>
      <w:r w:rsidRPr="00FD009E">
        <w:t xml:space="preserve">  </w:t>
      </w:r>
      <w:bookmarkEnd w:id="59"/>
    </w:p>
    <w:p w:rsidR="00AD37AE" w:rsidRPr="00FD009E" w:rsidRDefault="00AD37AE" w:rsidP="001D2307"/>
    <w:p w:rsidR="00AD37AE" w:rsidRPr="00FD009E" w:rsidRDefault="00AD37AE" w:rsidP="0008452A">
      <w:pPr>
        <w:pStyle w:val="Heading2"/>
      </w:pPr>
      <w:bookmarkStart w:id="61" w:name="_Toc506101826"/>
      <w:bookmarkStart w:id="62" w:name="_Toc166249803"/>
      <w:bookmarkStart w:id="63" w:name="_Toc166250085"/>
      <w:bookmarkStart w:id="64" w:name="_Toc301943624"/>
      <w:r w:rsidRPr="00FD009E">
        <w:t>Spectral Response Functions</w:t>
      </w:r>
      <w:bookmarkEnd w:id="61"/>
      <w:bookmarkEnd w:id="62"/>
      <w:bookmarkEnd w:id="63"/>
      <w:r w:rsidRPr="00FD009E">
        <w:t xml:space="preserve"> </w:t>
      </w:r>
      <w:r>
        <w:t>(SRFs)</w:t>
      </w:r>
      <w:bookmarkEnd w:id="64"/>
    </w:p>
    <w:p w:rsidR="00AD37AE" w:rsidRPr="00FD009E" w:rsidRDefault="00AD37AE" w:rsidP="001D2307"/>
    <w:p w:rsidR="00AD37AE" w:rsidRPr="00FD009E" w:rsidRDefault="00AD37AE" w:rsidP="0008452A">
      <w:pPr>
        <w:pStyle w:val="Heading3"/>
      </w:pPr>
      <w:bookmarkStart w:id="65" w:name="_Toc166249804"/>
      <w:bookmarkStart w:id="66" w:name="_Toc166250086"/>
      <w:bookmarkStart w:id="67" w:name="_Toc301943625"/>
      <w:r w:rsidRPr="00FD009E">
        <w:t>Imager</w:t>
      </w:r>
      <w:bookmarkEnd w:id="65"/>
      <w:bookmarkEnd w:id="66"/>
      <w:bookmarkEnd w:id="67"/>
    </w:p>
    <w:p w:rsidR="00AD37AE" w:rsidRPr="00FD009E" w:rsidRDefault="00AD37AE" w:rsidP="001D2307"/>
    <w:p w:rsidR="00AD37AE" w:rsidRPr="00FD009E" w:rsidRDefault="00AD37AE" w:rsidP="00DB56C3">
      <w:pPr>
        <w:jc w:val="both"/>
      </w:pPr>
      <w:r w:rsidRPr="00FD009E">
        <w:t xml:space="preserve">The GOES spectral response functions </w:t>
      </w:r>
      <w:r>
        <w:t xml:space="preserve">(SRFs) </w:t>
      </w:r>
      <w:r w:rsidRPr="00FD009E">
        <w:t xml:space="preserve">for the GOES series Imagers can be found </w:t>
      </w:r>
      <w:r>
        <w:t>at</w:t>
      </w:r>
    </w:p>
    <w:p w:rsidR="00AD37AE" w:rsidRPr="00FD009E" w:rsidRDefault="009811CF" w:rsidP="00DB56C3">
      <w:pPr>
        <w:jc w:val="both"/>
      </w:pPr>
      <w:hyperlink r:id="rId22"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but the Revision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r w:rsidR="00F30336" w:rsidRPr="00F30336">
        <w:t>μm</w:t>
      </w:r>
      <w:r w:rsidR="00F30336">
        <w:t xml:space="preserve"> band has replaced the 12 </w:t>
      </w:r>
      <w:r w:rsidR="00F30336" w:rsidRPr="00F30336">
        <w:t>μm</w:t>
      </w:r>
      <w:r w:rsidR="00F30336">
        <w:t xml:space="preserve"> band</w:t>
      </w:r>
      <w:r w:rsidR="00AD37AE" w:rsidRPr="00FD009E">
        <w:t xml:space="preserve">.  Information about the GOES calibration can be found in Weinreb et al. </w:t>
      </w:r>
      <w:r w:rsidR="00AD37AE">
        <w:t>(</w:t>
      </w:r>
      <w:r w:rsidR="00AD37AE" w:rsidRPr="00FD009E">
        <w:t>1997</w:t>
      </w:r>
      <w:r w:rsidR="00AD37AE">
        <w:t>)</w:t>
      </w:r>
      <w:r w:rsidR="00AD37AE" w:rsidRPr="00FD009E">
        <w:t>.</w:t>
      </w:r>
    </w:p>
    <w:p w:rsidR="00AD37AE" w:rsidRPr="00FD009E" w:rsidRDefault="00AD37AE" w:rsidP="001D2307"/>
    <w:p w:rsidR="00AD37AE" w:rsidRPr="00FD009E" w:rsidRDefault="00F56333" w:rsidP="00DB56C3">
      <w:pPr>
        <w:jc w:val="center"/>
      </w:pPr>
      <w:r>
        <w:rPr>
          <w:noProof/>
        </w:rPr>
        <w:drawing>
          <wp:inline distT="0" distB="0" distL="0" distR="0">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3"/>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68" w:name="_Toc166250168"/>
      <w:bookmarkStart w:id="69" w:name="_Toc301943710"/>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30336">
        <w:rPr>
          <w:highlight w:val="yellow"/>
        </w:rPr>
        <w:t xml:space="preserve">The four </w:t>
      </w:r>
      <w:r w:rsidR="00F56333" w:rsidRPr="00F30336">
        <w:rPr>
          <w:highlight w:val="yellow"/>
        </w:rPr>
        <w:t>GOES-15</w:t>
      </w:r>
      <w:r w:rsidRPr="00F30336">
        <w:rPr>
          <w:highlight w:val="yellow"/>
        </w:rPr>
        <w:t xml:space="preserve"> Imager IR</w:t>
      </w:r>
      <w:r w:rsidR="00F56333" w:rsidRPr="00F30336">
        <w:rPr>
          <w:highlight w:val="yellow"/>
        </w:rPr>
        <w:t>-</w:t>
      </w:r>
      <w:r w:rsidRPr="00F30336">
        <w:rPr>
          <w:highlight w:val="yellow"/>
        </w:rPr>
        <w:t>band SRFs super-imposed over the calculated high-resolution earth-emitted U.S. Standard Atmosphere spectrum.  Absorption due to carbon dioxide (CO</w:t>
      </w:r>
      <w:r w:rsidRPr="00F30336">
        <w:rPr>
          <w:highlight w:val="yellow"/>
          <w:vertAlign w:val="subscript"/>
        </w:rPr>
        <w:t>2</w:t>
      </w:r>
      <w:r w:rsidRPr="00F30336">
        <w:rPr>
          <w:highlight w:val="yellow"/>
        </w:rPr>
        <w:t>), water vapor (H</w:t>
      </w:r>
      <w:r w:rsidRPr="00F30336">
        <w:rPr>
          <w:highlight w:val="yellow"/>
          <w:vertAlign w:val="subscript"/>
        </w:rPr>
        <w:t>2</w:t>
      </w:r>
      <w:r w:rsidRPr="00F30336">
        <w:rPr>
          <w:highlight w:val="yellow"/>
        </w:rPr>
        <w:t>O), and other gases are evident in the high-spectral resolution earth-emitted spectrum.</w:t>
      </w:r>
      <w:bookmarkEnd w:id="68"/>
      <w:bookmarkEnd w:id="69"/>
    </w:p>
    <w:p w:rsidR="00AD37AE" w:rsidRPr="00FD009E" w:rsidRDefault="00AD37AE" w:rsidP="001D2307"/>
    <w:p w:rsidR="00AD37AE" w:rsidRPr="00FD009E" w:rsidRDefault="00AD37AE" w:rsidP="0008452A">
      <w:pPr>
        <w:pStyle w:val="Heading3"/>
      </w:pPr>
      <w:bookmarkStart w:id="70" w:name="_Toc166249805"/>
      <w:bookmarkStart w:id="71" w:name="_Toc166250087"/>
      <w:bookmarkStart w:id="72" w:name="_Toc301943626"/>
      <w:r w:rsidRPr="00FD009E">
        <w:t>Sounder</w:t>
      </w:r>
      <w:bookmarkEnd w:id="70"/>
      <w:bookmarkEnd w:id="71"/>
      <w:bookmarkEnd w:id="72"/>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4" w:history="1">
        <w:r w:rsidRPr="00BD193C">
          <w:rPr>
            <w:rStyle w:val="Hyperlink"/>
          </w:rPr>
          <w:t>http://www.oso.noaa.gov/goes/goes-calibration/goes-sounder-srfs.htm</w:t>
        </w:r>
      </w:hyperlink>
      <w:r>
        <w:t xml:space="preserve"> and are plotted in Figure </w:t>
      </w:r>
      <w:r>
        <w:lastRenderedPageBreak/>
        <w:t>4.8</w:t>
      </w:r>
      <w:r w:rsidRPr="00FD009E">
        <w:t xml:space="preserve">.  </w:t>
      </w:r>
      <w:r w:rsidRPr="002B6EA7">
        <w:t>The GOES-1</w:t>
      </w:r>
      <w:r w:rsidR="00F30336">
        <w:t>5</w:t>
      </w:r>
      <w:r w:rsidRPr="002B6EA7">
        <w:t xml:space="preserve"> Sounder also has a Revision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O) absorption bands are indicated in the calculated high-spectral 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(Menzel et al. 1998).</w:t>
      </w:r>
    </w:p>
    <w:p w:rsidR="00AD37AE" w:rsidRPr="00FD009E" w:rsidRDefault="00AD37AE" w:rsidP="001D2307"/>
    <w:p w:rsidR="00AD37AE" w:rsidRPr="00FD009E" w:rsidRDefault="00F56333" w:rsidP="004151B9">
      <w:pPr>
        <w:jc w:val="center"/>
      </w:pPr>
      <w:r>
        <w:rPr>
          <w:noProof/>
        </w:rPr>
        <w:drawing>
          <wp:inline distT="0" distB="0" distL="0" distR="0">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5"/>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73" w:name="_Toc166250169"/>
      <w:bookmarkStart w:id="74" w:name="_Toc301943711"/>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8</w:t>
      </w:r>
      <w:r w:rsidR="00FA6EC1">
        <w:fldChar w:fldCharType="end"/>
      </w:r>
      <w:r>
        <w:t xml:space="preserve">:  </w:t>
      </w:r>
      <w:r w:rsidRPr="00F30336">
        <w:rPr>
          <w:highlight w:val="yellow"/>
        </w:rPr>
        <w:t>The eighteen GOES-1</w:t>
      </w:r>
      <w:r w:rsidR="00F56333" w:rsidRPr="00F30336">
        <w:rPr>
          <w:highlight w:val="yellow"/>
        </w:rPr>
        <w:t>5</w:t>
      </w:r>
      <w:r w:rsidRPr="00F30336">
        <w:rPr>
          <w:highlight w:val="yellow"/>
        </w:rPr>
        <w:t xml:space="preserve"> Sounder IR</w:t>
      </w:r>
      <w:r w:rsidR="00F56333" w:rsidRPr="00F30336">
        <w:rPr>
          <w:highlight w:val="yellow"/>
        </w:rPr>
        <w:t>-</w:t>
      </w:r>
      <w:r w:rsidRPr="00F30336">
        <w:rPr>
          <w:highlight w:val="yellow"/>
        </w:rPr>
        <w:t>band SRFs super-imposed over the calculated high-resolution earth-emitted U.S. Standard Atmosphere spectrum.</w:t>
      </w:r>
      <w:bookmarkEnd w:id="73"/>
      <w:bookmarkEnd w:id="74"/>
    </w:p>
    <w:p w:rsidR="00AD37AE" w:rsidRPr="00FD009E" w:rsidRDefault="00AD37AE" w:rsidP="001D2307"/>
    <w:p w:rsidR="00AD37AE" w:rsidRPr="00FD009E" w:rsidRDefault="00AD37AE" w:rsidP="0008452A">
      <w:pPr>
        <w:pStyle w:val="Heading2"/>
      </w:pPr>
      <w:bookmarkStart w:id="75" w:name="_Toc166249806"/>
      <w:bookmarkStart w:id="76" w:name="_Toc166250088"/>
      <w:bookmarkStart w:id="77" w:name="_Toc301943627"/>
      <w:r w:rsidRPr="00FD009E">
        <w:t>Random Noise</w:t>
      </w:r>
      <w:bookmarkEnd w:id="22"/>
      <w:r w:rsidRPr="00FD009E">
        <w:t xml:space="preserve"> Estimates</w:t>
      </w:r>
      <w:bookmarkEnd w:id="75"/>
      <w:bookmarkEnd w:id="76"/>
      <w:bookmarkEnd w:id="77"/>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(Hillger and Vonder Haar</w:t>
      </w:r>
      <w:r>
        <w:t>,</w:t>
      </w:r>
      <w:r w:rsidRPr="00FD009E">
        <w:t xml:space="preserve"> 1988).  Both approaches yielded nearly identical band noise estimates</w:t>
      </w:r>
      <w:r>
        <w:t xml:space="preserve">.  Results of the both approaches </w:t>
      </w:r>
      <w:r w:rsidRPr="00FD009E">
        <w:t>are presented below.</w:t>
      </w:r>
    </w:p>
    <w:p w:rsidR="00AD37AE" w:rsidRPr="00FD009E" w:rsidRDefault="00AD37AE" w:rsidP="001D2307"/>
    <w:p w:rsidR="00AD37AE" w:rsidRPr="00D84944" w:rsidRDefault="00AD37AE" w:rsidP="0008452A">
      <w:pPr>
        <w:pStyle w:val="Heading3"/>
      </w:pPr>
      <w:bookmarkStart w:id="78" w:name="_Toc166249807"/>
      <w:bookmarkStart w:id="79" w:name="_Toc166250089"/>
      <w:bookmarkStart w:id="80" w:name="_Toc301943628"/>
      <w:r w:rsidRPr="00D84944">
        <w:lastRenderedPageBreak/>
        <w:t>Imager</w:t>
      </w:r>
      <w:bookmarkEnd w:id="78"/>
      <w:bookmarkEnd w:id="79"/>
      <w:bookmarkEnd w:id="80"/>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much smaller dataset.</w:t>
      </w:r>
    </w:p>
    <w:p w:rsidR="00AD37AE" w:rsidRPr="00FD009E" w:rsidRDefault="00AD37AE" w:rsidP="00DB56C3">
      <w:pPr>
        <w:jc w:val="both"/>
      </w:pPr>
    </w:p>
    <w:p w:rsidR="00995BCD" w:rsidRDefault="00AD37AE" w:rsidP="00995BCD">
      <w:pPr>
        <w:pStyle w:val="StyleCaptionCentered"/>
      </w:pPr>
      <w:bookmarkStart w:id="81" w:name="_Toc301943680"/>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1</w:t>
      </w:r>
      <w:r w:rsidR="00FA6EC1">
        <w:fldChar w:fldCharType="end"/>
      </w:r>
      <w:r w:rsidR="00995BCD">
        <w:t>:  GOES-15</w:t>
      </w:r>
      <w:r w:rsidR="00995BCD" w:rsidRPr="00FD009E">
        <w:t xml:space="preserve"> </w:t>
      </w:r>
      <w:r w:rsidR="00995BCD">
        <w:t>Imager</w:t>
      </w:r>
      <w:r w:rsidR="00995BCD" w:rsidRPr="00FD009E">
        <w:t xml:space="preserve"> Noise Levels</w:t>
      </w:r>
      <w:bookmarkEnd w:id="81"/>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(μm)</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995BCD" w:rsidP="00BC0F98">
            <w:pPr>
              <w:jc w:val="center"/>
            </w:pP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2" w:name="_Toc301943681"/>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2"/>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(μm)</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1.40</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995BCD" w:rsidP="00BC0F98">
            <w:pPr>
              <w:jc w:val="center"/>
              <w:rPr>
                <w:b/>
              </w:rPr>
            </w:pP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917481">
      <w:pPr>
        <w:pStyle w:val="ListParagraph"/>
        <w:tabs>
          <w:tab w:val="left" w:pos="90"/>
        </w:tabs>
        <w:ind w:left="0" w:firstLine="720"/>
        <w:jc w:val="both"/>
        <w:rPr>
          <w:szCs w:val="24"/>
        </w:rPr>
      </w:pPr>
      <w:r>
        <w:rPr>
          <w:szCs w:val="24"/>
        </w:rPr>
        <w:t>Band noise estimates for the GOES-1</w:t>
      </w:r>
      <w:r w:rsidR="00917481">
        <w:rPr>
          <w:szCs w:val="24"/>
        </w:rPr>
        <w:t>5</w:t>
      </w:r>
      <w:r>
        <w:rPr>
          <w:szCs w:val="24"/>
        </w:rPr>
        <w:t xml:space="preserve"> Imager </w:t>
      </w:r>
      <w:r w:rsidR="00917481">
        <w:rPr>
          <w:szCs w:val="24"/>
        </w:rPr>
        <w:t xml:space="preserve"> 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917481">
        <w:rPr>
          <w:szCs w:val="24"/>
        </w:rPr>
        <w:lastRenderedPageBreak/>
        <w:t>channel noise was evaluated with the standard deviation (1-sigma) of filtered space view raw count ingested from the day-time GOES-15 GVAR Block11 data.  For the Imager, we examined the statistics of space view data before and after the space clamp events.  Since Sounder is clamped with filter wheel, the detector noise of the Sounder visible channel was assessed with the space view statistics at every two minutes.  The results are shown in Figure 4.9, together with the noise values for the Imagers and Sounders onboard at GOES-11 through GOES-14.  The noises of GOES-15 visible instruments are comparable to the other instruments of GOES-NOP series, though with not the least values.  Compared to GOES-11/12, GOES-NOP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54E91E6C" wp14:editId="0E410AE0">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3" w:name="_Toc301943712"/>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00917481">
        <w:rPr>
          <w:szCs w:val="24"/>
        </w:rPr>
        <w:t>The mean standard deviation of the Imager space view count at before and after the Imager space clamp events, and Sounder space view count for GOES-11 through GOES-15.</w:t>
      </w:r>
      <w:bookmarkEnd w:id="83"/>
    </w:p>
    <w:p w:rsidR="00AD37AE" w:rsidRDefault="00EF0E2B" w:rsidP="00EF0E2B">
      <w:r w:rsidRPr="00EF0E2B">
        <w:t xml:space="preserve">Figure </w:t>
      </w:r>
      <w:r>
        <w:t xml:space="preserve">4.10 is the </w:t>
      </w:r>
      <w:r w:rsidRPr="00EF0E2B">
        <w:t xml:space="preserve">standard deviation values of the 8 Imager visible detectors from </w:t>
      </w:r>
      <w:r>
        <w:t>August 21, 2010 to August 23, 2010. A</w:t>
      </w:r>
      <w:r w:rsidRPr="00EF0E2B">
        <w:t xml:space="preserve">s shown in the figures, </w:t>
      </w:r>
      <w:r>
        <w:t xml:space="preserve">detector </w:t>
      </w:r>
      <w:r w:rsidRPr="00EF0E2B">
        <w:t>#3 of the Imager visible channel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44016F0D" wp14:editId="060E1753">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27"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5601E31B" wp14:editId="217278AC">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28"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4" w:name="_Toc301943713"/>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00EF0E2B">
        <w:t>Times series of the s</w:t>
      </w:r>
      <w:r w:rsidR="00EF0E2B">
        <w:rPr>
          <w:szCs w:val="24"/>
        </w:rPr>
        <w:t>tandard deviations of space view count for the eight detectors of GOES15 Imager visible channel from August 20, 2010 (12:00UTC)– August 23, 2010 (12:00UTC) (left: pre-clamp space view statistics, right: post-clamp space view statistics).</w:t>
      </w:r>
      <w:bookmarkEnd w:id="84"/>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(NEdR) and Noise Equivalent delta Temperature (NEdT)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The data clearly shows that the noises of all the GOES Imager Infrared (IR) channels are well below their specifications.  The noises of the four GOES-15 IR channels are comparable with those of other GOES NOP instruments and band 6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5" w:name="_Toc301943682"/>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54001" w:rsidRPr="008C504A">
        <w:t xml:space="preserve">Summary </w:t>
      </w:r>
      <w:r w:rsidR="002E66EA">
        <w:t xml:space="preserve">of </w:t>
      </w:r>
      <w:r w:rsidR="00EF3C88">
        <w:t>the</w:t>
      </w:r>
      <w:r w:rsidR="00554001" w:rsidRPr="008C504A">
        <w:t xml:space="preserve"> noise (in temperature units) for GOES-8 through GOES-1</w:t>
      </w:r>
      <w:r w:rsidR="00EF3C88">
        <w:t>5</w:t>
      </w:r>
      <w:r w:rsidR="00554001" w:rsidRPr="008C504A">
        <w:t xml:space="preserve"> Imager IR bands.  The specification (SPEC) noise levels are also listed.</w:t>
      </w:r>
      <w:bookmarkEnd w:id="85"/>
    </w:p>
    <w:p w:rsidR="00554001" w:rsidRDefault="00554001" w:rsidP="00554001">
      <w:pPr>
        <w:rPr>
          <w:szCs w:val="24"/>
        </w:rPr>
      </w:pPr>
    </w:p>
    <w:tbl>
      <w:tblPr>
        <w:tblW w:w="5263" w:type="pct"/>
        <w:tblInd w:w="-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1"/>
        <w:gridCol w:w="1083"/>
        <w:gridCol w:w="897"/>
        <w:gridCol w:w="808"/>
        <w:gridCol w:w="899"/>
        <w:gridCol w:w="901"/>
        <w:gridCol w:w="806"/>
        <w:gridCol w:w="990"/>
        <w:gridCol w:w="990"/>
        <w:gridCol w:w="990"/>
        <w:gridCol w:w="905"/>
      </w:tblGrid>
      <w:tr w:rsidR="00413C61" w:rsidRPr="00426594" w:rsidTr="00413C61">
        <w:trPr>
          <w:trHeight w:val="731"/>
        </w:trPr>
        <w:tc>
          <w:tcPr>
            <w:tcW w:w="402" w:type="pct"/>
            <w:tcBorders>
              <w:top w:val="single" w:sz="12" w:space="0" w:color="auto"/>
            </w:tcBorders>
            <w:vAlign w:val="center"/>
          </w:tcPr>
          <w:p w:rsidR="00413C61" w:rsidRPr="00426594" w:rsidRDefault="00413C61" w:rsidP="00BC0F98">
            <w:pPr>
              <w:jc w:val="center"/>
              <w:rPr>
                <w:b/>
                <w:szCs w:val="24"/>
              </w:rPr>
            </w:pPr>
            <w:r w:rsidRPr="00426594">
              <w:rPr>
                <w:b/>
                <w:szCs w:val="24"/>
              </w:rPr>
              <w:t>Band</w:t>
            </w:r>
          </w:p>
        </w:tc>
        <w:tc>
          <w:tcPr>
            <w:tcW w:w="537" w:type="pct"/>
            <w:tcBorders>
              <w:top w:val="single" w:sz="12" w:space="0" w:color="auto"/>
            </w:tcBorders>
            <w:vAlign w:val="center"/>
          </w:tcPr>
          <w:p w:rsidR="00413C61" w:rsidRPr="00426594" w:rsidRDefault="00413C61" w:rsidP="00BC0F98">
            <w:pPr>
              <w:jc w:val="center"/>
              <w:rPr>
                <w:b/>
                <w:szCs w:val="24"/>
              </w:rPr>
            </w:pPr>
            <w:r w:rsidRPr="00426594">
              <w:rPr>
                <w:b/>
                <w:szCs w:val="24"/>
              </w:rPr>
              <w:t>Central wave-length (µm)</w:t>
            </w:r>
          </w:p>
        </w:tc>
        <w:tc>
          <w:tcPr>
            <w:tcW w:w="445" w:type="pct"/>
            <w:tcBorders>
              <w:top w:val="single" w:sz="12" w:space="0" w:color="auto"/>
            </w:tcBorders>
          </w:tcPr>
          <w:p w:rsidR="00413C61" w:rsidRDefault="00413C61" w:rsidP="00BC0F98">
            <w:pPr>
              <w:jc w:val="center"/>
              <w:rPr>
                <w:b/>
                <w:szCs w:val="24"/>
              </w:rPr>
            </w:pPr>
          </w:p>
          <w:p w:rsidR="00413C61" w:rsidRDefault="00413C61" w:rsidP="00BC0F98">
            <w:pPr>
              <w:jc w:val="center"/>
              <w:rPr>
                <w:b/>
                <w:szCs w:val="24"/>
              </w:rPr>
            </w:pPr>
            <w:r>
              <w:rPr>
                <w:b/>
                <w:szCs w:val="24"/>
              </w:rPr>
              <w:t xml:space="preserve"> </w:t>
            </w:r>
          </w:p>
          <w:p w:rsidR="00413C61" w:rsidRPr="00426594" w:rsidRDefault="00413C61" w:rsidP="00BC0F98">
            <w:pPr>
              <w:jc w:val="center"/>
              <w:rPr>
                <w:b/>
                <w:szCs w:val="24"/>
              </w:rPr>
            </w:pPr>
            <w:r w:rsidRPr="00426594">
              <w:rPr>
                <w:b/>
                <w:szCs w:val="24"/>
              </w:rPr>
              <w:t>1</w:t>
            </w:r>
            <w:r>
              <w:rPr>
                <w:b/>
                <w:szCs w:val="24"/>
              </w:rPr>
              <w:t>5</w:t>
            </w:r>
          </w:p>
        </w:tc>
        <w:tc>
          <w:tcPr>
            <w:tcW w:w="40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14</w:t>
            </w:r>
          </w:p>
        </w:tc>
        <w:tc>
          <w:tcPr>
            <w:tcW w:w="446"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13</w:t>
            </w:r>
          </w:p>
        </w:tc>
        <w:tc>
          <w:tcPr>
            <w:tcW w:w="447"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12</w:t>
            </w:r>
          </w:p>
        </w:tc>
        <w:tc>
          <w:tcPr>
            <w:tcW w:w="400"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11</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10</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9</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8</w:t>
            </w:r>
          </w:p>
        </w:tc>
        <w:tc>
          <w:tcPr>
            <w:tcW w:w="449"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SPEC</w:t>
            </w:r>
          </w:p>
        </w:tc>
      </w:tr>
      <w:tr w:rsidR="00413C61" w:rsidRPr="00426594" w:rsidTr="00413C61">
        <w:trPr>
          <w:trHeight w:val="348"/>
        </w:trPr>
        <w:tc>
          <w:tcPr>
            <w:tcW w:w="402" w:type="pct"/>
            <w:vAlign w:val="center"/>
          </w:tcPr>
          <w:p w:rsidR="00413C61" w:rsidRPr="00426594" w:rsidRDefault="00413C61" w:rsidP="00BC0F98">
            <w:pPr>
              <w:jc w:val="center"/>
              <w:rPr>
                <w:szCs w:val="24"/>
              </w:rPr>
            </w:pPr>
          </w:p>
        </w:tc>
        <w:tc>
          <w:tcPr>
            <w:tcW w:w="537" w:type="pct"/>
            <w:vAlign w:val="center"/>
          </w:tcPr>
          <w:p w:rsidR="00413C61" w:rsidRPr="00426594" w:rsidRDefault="00413C61" w:rsidP="00BC0F98">
            <w:pPr>
              <w:jc w:val="center"/>
              <w:rPr>
                <w:szCs w:val="24"/>
              </w:rPr>
            </w:pPr>
          </w:p>
        </w:tc>
        <w:tc>
          <w:tcPr>
            <w:tcW w:w="445" w:type="pct"/>
          </w:tcPr>
          <w:p w:rsidR="00413C61" w:rsidRPr="00426594" w:rsidRDefault="00413C61" w:rsidP="00BC0F98">
            <w:pPr>
              <w:jc w:val="center"/>
              <w:rPr>
                <w:b/>
                <w:szCs w:val="24"/>
              </w:rPr>
            </w:pPr>
          </w:p>
        </w:tc>
        <w:tc>
          <w:tcPr>
            <w:tcW w:w="3616"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2</w:t>
            </w:r>
          </w:p>
        </w:tc>
        <w:tc>
          <w:tcPr>
            <w:tcW w:w="537" w:type="pct"/>
            <w:vAlign w:val="center"/>
          </w:tcPr>
          <w:p w:rsidR="00413C61" w:rsidRPr="00426594" w:rsidRDefault="00413C61" w:rsidP="00BC0F98">
            <w:pPr>
              <w:jc w:val="center"/>
              <w:rPr>
                <w:b/>
                <w:szCs w:val="24"/>
              </w:rPr>
            </w:pPr>
            <w:r w:rsidRPr="00426594">
              <w:rPr>
                <w:b/>
                <w:szCs w:val="24"/>
              </w:rPr>
              <w:t>3.9</w:t>
            </w:r>
          </w:p>
        </w:tc>
        <w:tc>
          <w:tcPr>
            <w:tcW w:w="445" w:type="pct"/>
          </w:tcPr>
          <w:p w:rsidR="00413C61" w:rsidRPr="00426594" w:rsidRDefault="00413C61" w:rsidP="00BC0F98">
            <w:pPr>
              <w:jc w:val="center"/>
              <w:rPr>
                <w:szCs w:val="24"/>
              </w:rPr>
            </w:pPr>
            <w:r>
              <w:rPr>
                <w:szCs w:val="24"/>
              </w:rPr>
              <w:t>0.064</w:t>
            </w:r>
          </w:p>
        </w:tc>
        <w:tc>
          <w:tcPr>
            <w:tcW w:w="401" w:type="pct"/>
            <w:vAlign w:val="center"/>
          </w:tcPr>
          <w:p w:rsidR="00413C61" w:rsidRPr="00426594" w:rsidRDefault="00413C61" w:rsidP="00BC0F98">
            <w:pPr>
              <w:jc w:val="center"/>
              <w:rPr>
                <w:szCs w:val="24"/>
              </w:rPr>
            </w:pPr>
            <w:r w:rsidRPr="00426594">
              <w:rPr>
                <w:szCs w:val="24"/>
              </w:rPr>
              <w:t>0.057</w:t>
            </w:r>
          </w:p>
        </w:tc>
        <w:tc>
          <w:tcPr>
            <w:tcW w:w="446" w:type="pct"/>
            <w:vAlign w:val="center"/>
          </w:tcPr>
          <w:p w:rsidR="00413C61" w:rsidRPr="00426594" w:rsidRDefault="00413C61" w:rsidP="00BC0F98">
            <w:pPr>
              <w:jc w:val="center"/>
              <w:rPr>
                <w:szCs w:val="24"/>
              </w:rPr>
            </w:pPr>
            <w:r w:rsidRPr="00426594">
              <w:rPr>
                <w:szCs w:val="24"/>
              </w:rPr>
              <w:t>0.059</w:t>
            </w:r>
          </w:p>
        </w:tc>
        <w:tc>
          <w:tcPr>
            <w:tcW w:w="447" w:type="pct"/>
            <w:vAlign w:val="center"/>
          </w:tcPr>
          <w:p w:rsidR="00413C61" w:rsidRPr="00426594" w:rsidRDefault="00413C61" w:rsidP="00BC0F98">
            <w:pPr>
              <w:jc w:val="center"/>
              <w:rPr>
                <w:szCs w:val="24"/>
              </w:rPr>
            </w:pPr>
            <w:r w:rsidRPr="00426594">
              <w:rPr>
                <w:szCs w:val="24"/>
              </w:rPr>
              <w:t>0.102</w:t>
            </w:r>
          </w:p>
        </w:tc>
        <w:tc>
          <w:tcPr>
            <w:tcW w:w="400"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rsidRPr="00426594">
              <w:rPr>
                <w:szCs w:val="24"/>
              </w:rPr>
              <w:t>0.090</w:t>
            </w:r>
          </w:p>
        </w:tc>
        <w:tc>
          <w:tcPr>
            <w:tcW w:w="491" w:type="pct"/>
            <w:vAlign w:val="center"/>
          </w:tcPr>
          <w:p w:rsidR="00413C61" w:rsidRPr="00426594" w:rsidRDefault="00413C61" w:rsidP="00BC0F98">
            <w:pPr>
              <w:jc w:val="center"/>
              <w:rPr>
                <w:szCs w:val="24"/>
              </w:rPr>
            </w:pPr>
            <w:r w:rsidRPr="00426594">
              <w:rPr>
                <w:szCs w:val="24"/>
              </w:rPr>
              <w:t>0.094</w:t>
            </w:r>
          </w:p>
        </w:tc>
        <w:tc>
          <w:tcPr>
            <w:tcW w:w="491" w:type="pct"/>
            <w:vAlign w:val="center"/>
          </w:tcPr>
          <w:p w:rsidR="00413C61" w:rsidRPr="00426594" w:rsidRDefault="00413C61" w:rsidP="00BC0F98">
            <w:pPr>
              <w:jc w:val="center"/>
              <w:rPr>
                <w:szCs w:val="24"/>
              </w:rPr>
            </w:pPr>
            <w:r>
              <w:t>0.092</w:t>
            </w:r>
          </w:p>
        </w:tc>
        <w:tc>
          <w:tcPr>
            <w:tcW w:w="449" w:type="pct"/>
            <w:vAlign w:val="center"/>
          </w:tcPr>
          <w:p w:rsidR="00413C61" w:rsidRPr="00426594" w:rsidRDefault="00413C61" w:rsidP="00BC0F98">
            <w:pPr>
              <w:jc w:val="center"/>
              <w:rPr>
                <w:szCs w:val="24"/>
              </w:rPr>
            </w:pPr>
            <w:r w:rsidRPr="00426594">
              <w:rPr>
                <w:szCs w:val="24"/>
              </w:rPr>
              <w:t>1.4</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3</w:t>
            </w:r>
          </w:p>
        </w:tc>
        <w:tc>
          <w:tcPr>
            <w:tcW w:w="537" w:type="pct"/>
            <w:vAlign w:val="center"/>
          </w:tcPr>
          <w:p w:rsidR="00413C61" w:rsidRPr="00426594" w:rsidRDefault="00413C61" w:rsidP="00BC0F98">
            <w:pPr>
              <w:jc w:val="center"/>
              <w:rPr>
                <w:b/>
                <w:szCs w:val="24"/>
              </w:rPr>
            </w:pPr>
            <w:r w:rsidRPr="00426594">
              <w:rPr>
                <w:b/>
                <w:szCs w:val="24"/>
              </w:rPr>
              <w:t>6.5</w:t>
            </w:r>
          </w:p>
        </w:tc>
        <w:tc>
          <w:tcPr>
            <w:tcW w:w="445" w:type="pct"/>
          </w:tcPr>
          <w:p w:rsidR="00413C61" w:rsidRPr="00826927" w:rsidRDefault="00413C61" w:rsidP="004E29B4">
            <w:pPr>
              <w:jc w:val="center"/>
              <w:rPr>
                <w:sz w:val="20"/>
              </w:rPr>
            </w:pPr>
            <w:r>
              <w:rPr>
                <w:sz w:val="20"/>
              </w:rPr>
              <w:t>0.186</w:t>
            </w:r>
          </w:p>
        </w:tc>
        <w:tc>
          <w:tcPr>
            <w:tcW w:w="401" w:type="pct"/>
            <w:vAlign w:val="center"/>
          </w:tcPr>
          <w:p w:rsidR="00413C61" w:rsidRPr="00426594" w:rsidRDefault="00413C61" w:rsidP="00BC0F98">
            <w:pPr>
              <w:jc w:val="center"/>
              <w:rPr>
                <w:szCs w:val="24"/>
              </w:rPr>
            </w:pPr>
            <w:r w:rsidRPr="00426594">
              <w:rPr>
                <w:szCs w:val="24"/>
              </w:rPr>
              <w:t>0.197</w:t>
            </w:r>
          </w:p>
        </w:tc>
        <w:tc>
          <w:tcPr>
            <w:tcW w:w="446" w:type="pct"/>
            <w:vAlign w:val="center"/>
          </w:tcPr>
          <w:p w:rsidR="00413C61" w:rsidRPr="00426594" w:rsidRDefault="00413C61" w:rsidP="00BC0F98">
            <w:pPr>
              <w:jc w:val="center"/>
              <w:rPr>
                <w:szCs w:val="24"/>
              </w:rPr>
            </w:pPr>
            <w:r w:rsidRPr="00426594">
              <w:rPr>
                <w:szCs w:val="24"/>
              </w:rPr>
              <w:t>0.170</w:t>
            </w:r>
          </w:p>
        </w:tc>
        <w:tc>
          <w:tcPr>
            <w:tcW w:w="447" w:type="pct"/>
            <w:vAlign w:val="center"/>
          </w:tcPr>
          <w:p w:rsidR="00413C61" w:rsidRPr="00426594" w:rsidRDefault="00413C61" w:rsidP="00BC0F98">
            <w:pPr>
              <w:jc w:val="center"/>
              <w:rPr>
                <w:szCs w:val="24"/>
              </w:rPr>
            </w:pPr>
            <w:r w:rsidRPr="00426594">
              <w:rPr>
                <w:szCs w:val="24"/>
              </w:rPr>
              <w:t>0.149</w:t>
            </w:r>
          </w:p>
        </w:tc>
        <w:tc>
          <w:tcPr>
            <w:tcW w:w="400" w:type="pct"/>
            <w:vAlign w:val="center"/>
          </w:tcPr>
          <w:p w:rsidR="00413C61" w:rsidRPr="00426594" w:rsidRDefault="00413C61" w:rsidP="00BC0F98">
            <w:pPr>
              <w:jc w:val="center"/>
              <w:rPr>
                <w:szCs w:val="24"/>
              </w:rPr>
            </w:pPr>
            <w:r w:rsidRPr="00426594">
              <w:rPr>
                <w:szCs w:val="24"/>
              </w:rPr>
              <w:t>0.265</w:t>
            </w:r>
          </w:p>
        </w:tc>
        <w:tc>
          <w:tcPr>
            <w:tcW w:w="491" w:type="pct"/>
            <w:vAlign w:val="center"/>
          </w:tcPr>
          <w:p w:rsidR="00413C61" w:rsidRPr="00426594" w:rsidRDefault="00413C61" w:rsidP="00BC0F98">
            <w:pPr>
              <w:jc w:val="center"/>
              <w:rPr>
                <w:szCs w:val="24"/>
              </w:rPr>
            </w:pPr>
            <w:r w:rsidRPr="00426594">
              <w:rPr>
                <w:szCs w:val="24"/>
              </w:rPr>
              <w:t>0.149</w:t>
            </w:r>
          </w:p>
        </w:tc>
        <w:tc>
          <w:tcPr>
            <w:tcW w:w="491" w:type="pct"/>
            <w:vAlign w:val="center"/>
          </w:tcPr>
          <w:p w:rsidR="00413C61" w:rsidRPr="00426594" w:rsidRDefault="00413C61" w:rsidP="00BC0F98">
            <w:pPr>
              <w:jc w:val="center"/>
              <w:rPr>
                <w:szCs w:val="24"/>
              </w:rPr>
            </w:pPr>
            <w:r w:rsidRPr="00426594">
              <w:rPr>
                <w:szCs w:val="24"/>
              </w:rPr>
              <w:t>0.134</w:t>
            </w:r>
          </w:p>
        </w:tc>
        <w:tc>
          <w:tcPr>
            <w:tcW w:w="491" w:type="pct"/>
            <w:vAlign w:val="center"/>
          </w:tcPr>
          <w:p w:rsidR="00413C61" w:rsidRPr="00426594" w:rsidRDefault="00413C61" w:rsidP="00BC0F98">
            <w:pPr>
              <w:jc w:val="center"/>
              <w:rPr>
                <w:szCs w:val="24"/>
              </w:rPr>
            </w:pPr>
            <w:r>
              <w:t>0.160</w:t>
            </w:r>
          </w:p>
        </w:tc>
        <w:tc>
          <w:tcPr>
            <w:tcW w:w="449" w:type="pct"/>
            <w:vAlign w:val="center"/>
          </w:tcPr>
          <w:p w:rsidR="00413C61" w:rsidRPr="00426594" w:rsidRDefault="00413C61" w:rsidP="00BC0F98">
            <w:pPr>
              <w:jc w:val="center"/>
              <w:rPr>
                <w:szCs w:val="24"/>
              </w:rPr>
            </w:pPr>
            <w:r w:rsidRPr="00426594">
              <w:rPr>
                <w:szCs w:val="24"/>
              </w:rPr>
              <w:t>1.0</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4</w:t>
            </w:r>
          </w:p>
        </w:tc>
        <w:tc>
          <w:tcPr>
            <w:tcW w:w="537" w:type="pct"/>
            <w:vAlign w:val="center"/>
          </w:tcPr>
          <w:p w:rsidR="00413C61" w:rsidRPr="00426594" w:rsidRDefault="00413C61" w:rsidP="00BC0F98">
            <w:pPr>
              <w:jc w:val="center"/>
              <w:rPr>
                <w:b/>
                <w:szCs w:val="24"/>
              </w:rPr>
            </w:pPr>
            <w:r w:rsidRPr="00426594">
              <w:rPr>
                <w:b/>
                <w:szCs w:val="24"/>
              </w:rPr>
              <w:t>10.7</w:t>
            </w:r>
          </w:p>
        </w:tc>
        <w:tc>
          <w:tcPr>
            <w:tcW w:w="445" w:type="pct"/>
          </w:tcPr>
          <w:p w:rsidR="00413C61" w:rsidRPr="00826927" w:rsidRDefault="00413C61" w:rsidP="004E29B4">
            <w:pPr>
              <w:jc w:val="center"/>
              <w:rPr>
                <w:sz w:val="20"/>
              </w:rPr>
            </w:pPr>
            <w:r>
              <w:rPr>
                <w:sz w:val="20"/>
              </w:rPr>
              <w:t>0.044</w:t>
            </w:r>
          </w:p>
        </w:tc>
        <w:tc>
          <w:tcPr>
            <w:tcW w:w="401" w:type="pct"/>
            <w:vAlign w:val="center"/>
          </w:tcPr>
          <w:p w:rsidR="00413C61" w:rsidRPr="00426594" w:rsidRDefault="00413C61" w:rsidP="00BC0F98">
            <w:pPr>
              <w:jc w:val="center"/>
              <w:rPr>
                <w:szCs w:val="24"/>
              </w:rPr>
            </w:pPr>
            <w:r w:rsidRPr="00426594">
              <w:rPr>
                <w:szCs w:val="24"/>
              </w:rPr>
              <w:t>0.051</w:t>
            </w:r>
          </w:p>
        </w:tc>
        <w:tc>
          <w:tcPr>
            <w:tcW w:w="446" w:type="pct"/>
            <w:vAlign w:val="center"/>
          </w:tcPr>
          <w:p w:rsidR="00413C61" w:rsidRPr="00426594" w:rsidRDefault="00413C61" w:rsidP="00BC0F98">
            <w:pPr>
              <w:jc w:val="center"/>
              <w:rPr>
                <w:szCs w:val="24"/>
              </w:rPr>
            </w:pPr>
            <w:r w:rsidRPr="00426594">
              <w:rPr>
                <w:szCs w:val="24"/>
              </w:rPr>
              <w:t>0.045</w:t>
            </w:r>
          </w:p>
        </w:tc>
        <w:tc>
          <w:tcPr>
            <w:tcW w:w="447" w:type="pct"/>
            <w:vAlign w:val="center"/>
          </w:tcPr>
          <w:p w:rsidR="00413C61" w:rsidRPr="00426594" w:rsidRDefault="00413C61" w:rsidP="00BC0F98">
            <w:pPr>
              <w:jc w:val="center"/>
              <w:rPr>
                <w:szCs w:val="24"/>
              </w:rPr>
            </w:pPr>
            <w:r w:rsidRPr="00426594">
              <w:rPr>
                <w:szCs w:val="24"/>
              </w:rPr>
              <w:t>0.073</w:t>
            </w:r>
          </w:p>
        </w:tc>
        <w:tc>
          <w:tcPr>
            <w:tcW w:w="400" w:type="pct"/>
            <w:vAlign w:val="center"/>
          </w:tcPr>
          <w:p w:rsidR="00413C61" w:rsidRPr="00426594" w:rsidRDefault="00413C61" w:rsidP="00BC0F98">
            <w:pPr>
              <w:jc w:val="center"/>
              <w:rPr>
                <w:szCs w:val="24"/>
              </w:rPr>
            </w:pPr>
            <w:r w:rsidRPr="00426594">
              <w:rPr>
                <w:szCs w:val="24"/>
              </w:rPr>
              <w:t>0.073</w:t>
            </w:r>
          </w:p>
        </w:tc>
        <w:tc>
          <w:tcPr>
            <w:tcW w:w="491" w:type="pct"/>
            <w:vAlign w:val="center"/>
          </w:tcPr>
          <w:p w:rsidR="00413C61" w:rsidRPr="00426594" w:rsidRDefault="00413C61" w:rsidP="00BC0F98">
            <w:pPr>
              <w:jc w:val="center"/>
              <w:rPr>
                <w:szCs w:val="24"/>
              </w:rPr>
            </w:pPr>
            <w:r w:rsidRPr="00426594">
              <w:rPr>
                <w:szCs w:val="24"/>
              </w:rPr>
              <w:t>0.061</w:t>
            </w:r>
          </w:p>
        </w:tc>
        <w:tc>
          <w:tcPr>
            <w:tcW w:w="491" w:type="pct"/>
            <w:vAlign w:val="center"/>
          </w:tcPr>
          <w:p w:rsidR="00413C61" w:rsidRPr="00426594" w:rsidRDefault="00413C61" w:rsidP="00BC0F98">
            <w:pPr>
              <w:jc w:val="center"/>
              <w:rPr>
                <w:szCs w:val="24"/>
              </w:rPr>
            </w:pPr>
            <w:r w:rsidRPr="00426594">
              <w:rPr>
                <w:szCs w:val="24"/>
              </w:rPr>
              <w:t>0.055</w:t>
            </w:r>
          </w:p>
        </w:tc>
        <w:tc>
          <w:tcPr>
            <w:tcW w:w="491" w:type="pct"/>
            <w:vAlign w:val="center"/>
          </w:tcPr>
          <w:p w:rsidR="00413C61" w:rsidRPr="00426594" w:rsidRDefault="00413C61" w:rsidP="00BC0F98">
            <w:pPr>
              <w:jc w:val="center"/>
              <w:rPr>
                <w:szCs w:val="24"/>
              </w:rPr>
            </w:pPr>
            <w:r>
              <w:t>0.173</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83"/>
        </w:trPr>
        <w:tc>
          <w:tcPr>
            <w:tcW w:w="402" w:type="pct"/>
            <w:vAlign w:val="center"/>
          </w:tcPr>
          <w:p w:rsidR="00413C61" w:rsidRPr="00426594" w:rsidRDefault="00413C61" w:rsidP="00BC0F98">
            <w:pPr>
              <w:jc w:val="center"/>
              <w:rPr>
                <w:b/>
                <w:szCs w:val="24"/>
              </w:rPr>
            </w:pPr>
            <w:r w:rsidRPr="00426594">
              <w:rPr>
                <w:b/>
                <w:szCs w:val="24"/>
              </w:rPr>
              <w:t>5</w:t>
            </w:r>
          </w:p>
        </w:tc>
        <w:tc>
          <w:tcPr>
            <w:tcW w:w="537" w:type="pct"/>
            <w:vAlign w:val="center"/>
          </w:tcPr>
          <w:p w:rsidR="00413C61" w:rsidRPr="00426594" w:rsidRDefault="00413C61" w:rsidP="00BC0F98">
            <w:pPr>
              <w:jc w:val="center"/>
              <w:rPr>
                <w:b/>
                <w:szCs w:val="24"/>
              </w:rPr>
            </w:pPr>
            <w:r w:rsidRPr="00426594">
              <w:rPr>
                <w:b/>
                <w:szCs w:val="24"/>
              </w:rPr>
              <w:t>12.0</w:t>
            </w:r>
          </w:p>
        </w:tc>
        <w:tc>
          <w:tcPr>
            <w:tcW w:w="445" w:type="pct"/>
          </w:tcPr>
          <w:p w:rsidR="00413C61" w:rsidRPr="00826927" w:rsidRDefault="00413C61" w:rsidP="004E29B4">
            <w:pPr>
              <w:jc w:val="center"/>
              <w:rPr>
                <w:sz w:val="20"/>
              </w:rPr>
            </w:pPr>
          </w:p>
        </w:tc>
        <w:tc>
          <w:tcPr>
            <w:tcW w:w="401" w:type="pct"/>
            <w:vAlign w:val="center"/>
          </w:tcPr>
          <w:p w:rsidR="00413C61" w:rsidRPr="00426594" w:rsidRDefault="00413C61" w:rsidP="00BC0F98">
            <w:pPr>
              <w:jc w:val="center"/>
              <w:rPr>
                <w:szCs w:val="24"/>
              </w:rPr>
            </w:pPr>
          </w:p>
        </w:tc>
        <w:tc>
          <w:tcPr>
            <w:tcW w:w="446" w:type="pct"/>
            <w:vAlign w:val="center"/>
          </w:tcPr>
          <w:p w:rsidR="00413C61" w:rsidRPr="00426594" w:rsidRDefault="00413C61" w:rsidP="00BC0F98">
            <w:pPr>
              <w:jc w:val="center"/>
              <w:rPr>
                <w:szCs w:val="24"/>
              </w:rPr>
            </w:pPr>
          </w:p>
        </w:tc>
        <w:tc>
          <w:tcPr>
            <w:tcW w:w="447" w:type="pct"/>
            <w:vAlign w:val="center"/>
          </w:tcPr>
          <w:p w:rsidR="00413C61" w:rsidRPr="00426594" w:rsidRDefault="00413C61" w:rsidP="00BC0F98">
            <w:pPr>
              <w:jc w:val="center"/>
              <w:rPr>
                <w:szCs w:val="24"/>
              </w:rPr>
            </w:pPr>
          </w:p>
        </w:tc>
        <w:tc>
          <w:tcPr>
            <w:tcW w:w="400" w:type="pct"/>
            <w:vAlign w:val="center"/>
          </w:tcPr>
          <w:p w:rsidR="00413C61" w:rsidRPr="00426594" w:rsidRDefault="00413C61" w:rsidP="00BC0F98">
            <w:pPr>
              <w:jc w:val="center"/>
              <w:rPr>
                <w:szCs w:val="24"/>
              </w:rPr>
            </w:pPr>
            <w:r w:rsidRPr="00426594">
              <w:rPr>
                <w:szCs w:val="24"/>
              </w:rPr>
              <w:t>0.176</w:t>
            </w:r>
          </w:p>
        </w:tc>
        <w:tc>
          <w:tcPr>
            <w:tcW w:w="491" w:type="pct"/>
            <w:vAlign w:val="center"/>
          </w:tcPr>
          <w:p w:rsidR="00413C61" w:rsidRPr="00426594" w:rsidRDefault="00413C61" w:rsidP="00BC0F98">
            <w:pPr>
              <w:jc w:val="center"/>
              <w:rPr>
                <w:szCs w:val="24"/>
              </w:rPr>
            </w:pPr>
            <w:r w:rsidRPr="00426594">
              <w:rPr>
                <w:szCs w:val="24"/>
              </w:rPr>
              <w:t>0.112</w:t>
            </w:r>
          </w:p>
        </w:tc>
        <w:tc>
          <w:tcPr>
            <w:tcW w:w="491"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t>0.172</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68"/>
        </w:trPr>
        <w:tc>
          <w:tcPr>
            <w:tcW w:w="402"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7"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5" w:type="pct"/>
            <w:tcBorders>
              <w:bottom w:val="single" w:sz="12" w:space="0" w:color="auto"/>
            </w:tcBorders>
          </w:tcPr>
          <w:p w:rsidR="00413C61" w:rsidRPr="00826927" w:rsidRDefault="00413C61" w:rsidP="004E29B4">
            <w:pPr>
              <w:jc w:val="center"/>
              <w:rPr>
                <w:sz w:val="20"/>
              </w:rPr>
            </w:pPr>
            <w:r>
              <w:rPr>
                <w:sz w:val="20"/>
              </w:rPr>
              <w:t>0.118</w:t>
            </w:r>
          </w:p>
        </w:tc>
        <w:tc>
          <w:tcPr>
            <w:tcW w:w="401"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6"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7"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00"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49"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AD37AE" w:rsidRDefault="00AD37AE" w:rsidP="00554001">
      <w:pPr>
        <w:pStyle w:val="Caption"/>
        <w:rPr>
          <w:szCs w:val="24"/>
        </w:rPr>
      </w:pPr>
    </w:p>
    <w:p w:rsidR="00EF3C88" w:rsidRPr="00EF3C88" w:rsidRDefault="00EF3C88" w:rsidP="00EF3C88">
      <w:r>
        <w:rPr>
          <w:szCs w:val="24"/>
        </w:rPr>
        <w:t>Figure 4.11 clearly shows that the noise of each GOES-15 Imager IR detector is well below the specification and no significant NEdT trend can be observed.</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EF3C88" w:rsidP="00EF3C88">
      <w:pPr>
        <w:jc w:val="center"/>
        <w:rPr>
          <w:szCs w:val="24"/>
        </w:rPr>
      </w:pPr>
      <w:r>
        <w:rPr>
          <w:noProof/>
          <w:szCs w:val="24"/>
        </w:rPr>
        <w:lastRenderedPageBreak/>
        <w:drawing>
          <wp:inline distT="0" distB="0" distL="0" distR="0" wp14:anchorId="53CCD8DF" wp14:editId="74A8CDB5">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6" w:name="_Toc301943714"/>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EF3C88">
        <w:t xml:space="preserve">Time series of the </w:t>
      </w:r>
      <w:r w:rsidRPr="004151B9">
        <w:t>GOES-1</w:t>
      </w:r>
      <w:r w:rsidR="00EF3C88">
        <w:t>5</w:t>
      </w:r>
      <w:r w:rsidRPr="004151B9">
        <w:t xml:space="preserve"> Imager NEdT calculated at 300 K temperature</w:t>
      </w:r>
      <w:r>
        <w:t>,</w:t>
      </w:r>
      <w:r w:rsidRPr="004151B9">
        <w:t xml:space="preserve"> except </w:t>
      </w:r>
      <w:r>
        <w:t>band-3</w:t>
      </w:r>
      <w:r w:rsidRPr="004151B9">
        <w:t xml:space="preserve"> at 230 K, compared to the specifications.</w:t>
      </w:r>
      <w:r w:rsidR="00EF3C88">
        <w:t xml:space="preserve"> The ‘spec’ line is also plotted. The color of the points refer to the detector number.</w:t>
      </w:r>
      <w:bookmarkEnd w:id="86"/>
      <w:r w:rsidR="00EF3C88">
        <w:t xml:space="preserve"> </w:t>
      </w:r>
    </w:p>
    <w:p w:rsidR="00AD37AE" w:rsidRPr="00FD009E" w:rsidRDefault="00AD37AE" w:rsidP="001D2307"/>
    <w:p w:rsidR="00AD37AE" w:rsidRPr="00FD009E" w:rsidRDefault="00AD37AE" w:rsidP="0008452A">
      <w:pPr>
        <w:pStyle w:val="Heading3"/>
      </w:pPr>
      <w:bookmarkStart w:id="87" w:name="_Toc166249809"/>
      <w:bookmarkStart w:id="88" w:name="_Toc166250090"/>
      <w:bookmarkStart w:id="89" w:name="_Toc301943629"/>
      <w:r w:rsidRPr="00FD009E">
        <w:t>Sounder</w:t>
      </w:r>
      <w:bookmarkEnd w:id="87"/>
      <w:bookmarkEnd w:id="88"/>
      <w:bookmarkEnd w:id="89"/>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December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90" w:name="_Toc166250147"/>
      <w:bookmarkStart w:id="91" w:name="_Toc177806141"/>
      <w:bookmarkStart w:id="92" w:name="_Toc301943683"/>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4</w:t>
      </w:r>
      <w:r w:rsidR="00FA6EC1">
        <w:fldChar w:fldCharType="end"/>
      </w:r>
      <w:r>
        <w:t xml:space="preserve">:  </w:t>
      </w:r>
      <w:bookmarkEnd w:id="90"/>
      <w:bookmarkEnd w:id="91"/>
      <w:r w:rsidR="00895ECB">
        <w:t>GOES-15</w:t>
      </w:r>
      <w:r w:rsidR="00895ECB" w:rsidRPr="00FD009E">
        <w:t xml:space="preserve"> Sounder Noise Levels</w:t>
      </w:r>
      <w:bookmarkEnd w:id="92"/>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p w:rsidR="0006368D" w:rsidRDefault="0006368D" w:rsidP="00895ECB"/>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(μm)</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BC0F98">
        <w:trPr>
          <w:jc w:val="center"/>
        </w:trPr>
        <w:tc>
          <w:tcPr>
            <w:tcW w:w="1365" w:type="dxa"/>
            <w:vAlign w:val="center"/>
          </w:tcPr>
          <w:p w:rsidR="0006368D" w:rsidRPr="00FD009E" w:rsidRDefault="0006368D" w:rsidP="00BC0F98">
            <w:pPr>
              <w:jc w:val="center"/>
            </w:pPr>
            <w:r w:rsidRPr="00FD009E">
              <w:t>1</w:t>
            </w:r>
          </w:p>
        </w:tc>
        <w:tc>
          <w:tcPr>
            <w:tcW w:w="1710" w:type="dxa"/>
            <w:vAlign w:val="center"/>
          </w:tcPr>
          <w:p w:rsidR="0006368D" w:rsidRPr="00FD009E" w:rsidRDefault="0006368D" w:rsidP="00BC0F98">
            <w:pPr>
              <w:jc w:val="center"/>
            </w:pPr>
            <w:r w:rsidRPr="00FD009E">
              <w:t>14.71</w:t>
            </w:r>
          </w:p>
        </w:tc>
        <w:tc>
          <w:tcPr>
            <w:tcW w:w="1350" w:type="dxa"/>
            <w:vAlign w:val="center"/>
          </w:tcPr>
          <w:p w:rsidR="0006368D" w:rsidRPr="00FD009E" w:rsidRDefault="0006368D" w:rsidP="00BC0F98">
            <w:pPr>
              <w:jc w:val="center"/>
            </w:pPr>
            <w:r>
              <w:t>0.23</w:t>
            </w:r>
          </w:p>
        </w:tc>
        <w:tc>
          <w:tcPr>
            <w:tcW w:w="1170" w:type="dxa"/>
            <w:vAlign w:val="center"/>
          </w:tcPr>
          <w:p w:rsidR="0006368D" w:rsidRPr="00FD009E" w:rsidRDefault="0006368D" w:rsidP="00BC0F98">
            <w:pPr>
              <w:jc w:val="center"/>
            </w:pPr>
            <w:r>
              <w:t>0.23</w:t>
            </w:r>
          </w:p>
        </w:tc>
        <w:tc>
          <w:tcPr>
            <w:tcW w:w="1440" w:type="dxa"/>
            <w:vAlign w:val="center"/>
          </w:tcPr>
          <w:p w:rsidR="0006368D" w:rsidRPr="002672B1" w:rsidRDefault="0006368D" w:rsidP="00BC0F98">
            <w:pPr>
              <w:jc w:val="center"/>
              <w:rPr>
                <w:b/>
              </w:rPr>
            </w:pPr>
            <w:r>
              <w:rPr>
                <w:b/>
              </w:rPr>
              <w:t>0.23</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2</w:t>
            </w:r>
          </w:p>
        </w:tc>
        <w:tc>
          <w:tcPr>
            <w:tcW w:w="1710" w:type="dxa"/>
            <w:vAlign w:val="center"/>
          </w:tcPr>
          <w:p w:rsidR="0006368D" w:rsidRPr="00FD009E" w:rsidRDefault="0006368D" w:rsidP="00BC0F98">
            <w:pPr>
              <w:jc w:val="center"/>
            </w:pPr>
            <w:r w:rsidRPr="00FD009E">
              <w:t>14.37</w:t>
            </w:r>
          </w:p>
        </w:tc>
        <w:tc>
          <w:tcPr>
            <w:tcW w:w="1350" w:type="dxa"/>
            <w:vAlign w:val="center"/>
          </w:tcPr>
          <w:p w:rsidR="0006368D" w:rsidRPr="00FD009E" w:rsidRDefault="0006368D" w:rsidP="00BC0F98">
            <w:pPr>
              <w:jc w:val="center"/>
            </w:pPr>
            <w:r>
              <w:t>0.21</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0.21</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3</w:t>
            </w:r>
          </w:p>
        </w:tc>
        <w:tc>
          <w:tcPr>
            <w:tcW w:w="1710" w:type="dxa"/>
            <w:vAlign w:val="center"/>
          </w:tcPr>
          <w:p w:rsidR="0006368D" w:rsidRPr="00FD009E" w:rsidRDefault="0006368D" w:rsidP="00BC0F98">
            <w:pPr>
              <w:jc w:val="center"/>
            </w:pPr>
            <w:r w:rsidRPr="00FD009E">
              <w:t>14.06</w:t>
            </w:r>
          </w:p>
        </w:tc>
        <w:tc>
          <w:tcPr>
            <w:tcW w:w="1350" w:type="dxa"/>
            <w:vAlign w:val="center"/>
          </w:tcPr>
          <w:p w:rsidR="0006368D" w:rsidRPr="00FD009E" w:rsidRDefault="0006368D" w:rsidP="00BC0F98">
            <w:pPr>
              <w:jc w:val="center"/>
            </w:pPr>
            <w:r>
              <w:t>0.22</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4</w:t>
            </w:r>
          </w:p>
        </w:tc>
        <w:tc>
          <w:tcPr>
            <w:tcW w:w="1710" w:type="dxa"/>
            <w:vAlign w:val="center"/>
          </w:tcPr>
          <w:p w:rsidR="0006368D" w:rsidRPr="00FD009E" w:rsidRDefault="0006368D" w:rsidP="00BC0F98">
            <w:pPr>
              <w:jc w:val="center"/>
            </w:pPr>
            <w:r w:rsidRPr="00FD009E">
              <w:t>13.64</w:t>
            </w:r>
          </w:p>
        </w:tc>
        <w:tc>
          <w:tcPr>
            <w:tcW w:w="1350" w:type="dxa"/>
            <w:vAlign w:val="center"/>
          </w:tcPr>
          <w:p w:rsidR="0006368D" w:rsidRPr="00FD009E" w:rsidRDefault="0006368D" w:rsidP="00BC0F98">
            <w:pPr>
              <w:jc w:val="center"/>
            </w:pPr>
            <w:r>
              <w:t>0.17</w:t>
            </w:r>
          </w:p>
        </w:tc>
        <w:tc>
          <w:tcPr>
            <w:tcW w:w="1170" w:type="dxa"/>
            <w:vAlign w:val="center"/>
          </w:tcPr>
          <w:p w:rsidR="0006368D" w:rsidRPr="00FD009E" w:rsidRDefault="0006368D" w:rsidP="00BC0F98">
            <w:pPr>
              <w:jc w:val="center"/>
            </w:pPr>
            <w:r>
              <w:t>0.17</w:t>
            </w:r>
          </w:p>
        </w:tc>
        <w:tc>
          <w:tcPr>
            <w:tcW w:w="1440" w:type="dxa"/>
            <w:vAlign w:val="center"/>
          </w:tcPr>
          <w:p w:rsidR="0006368D" w:rsidRPr="002672B1" w:rsidRDefault="0006368D" w:rsidP="00BC0F98">
            <w:pPr>
              <w:jc w:val="center"/>
              <w:rPr>
                <w:b/>
              </w:rPr>
            </w:pPr>
            <w:r>
              <w:rPr>
                <w:b/>
              </w:rPr>
              <w:t>0.17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5</w:t>
            </w:r>
          </w:p>
        </w:tc>
        <w:tc>
          <w:tcPr>
            <w:tcW w:w="1710" w:type="dxa"/>
            <w:vAlign w:val="center"/>
          </w:tcPr>
          <w:p w:rsidR="0006368D" w:rsidRPr="00FD009E" w:rsidRDefault="0006368D" w:rsidP="00BC0F98">
            <w:pPr>
              <w:jc w:val="center"/>
            </w:pPr>
            <w:r w:rsidRPr="00FD009E">
              <w:t>13.37</w:t>
            </w:r>
          </w:p>
        </w:tc>
        <w:tc>
          <w:tcPr>
            <w:tcW w:w="1350" w:type="dxa"/>
            <w:vAlign w:val="center"/>
          </w:tcPr>
          <w:p w:rsidR="0006368D" w:rsidRPr="00FD009E" w:rsidRDefault="0006368D" w:rsidP="00BC0F98">
            <w:pPr>
              <w:jc w:val="center"/>
            </w:pPr>
            <w:r>
              <w:t>0.15</w:t>
            </w:r>
          </w:p>
        </w:tc>
        <w:tc>
          <w:tcPr>
            <w:tcW w:w="1170" w:type="dxa"/>
            <w:vAlign w:val="center"/>
          </w:tcPr>
          <w:p w:rsidR="0006368D" w:rsidRPr="00FD009E" w:rsidRDefault="0006368D" w:rsidP="00BC0F98">
            <w:pPr>
              <w:jc w:val="center"/>
            </w:pPr>
            <w:r>
              <w:t>0.15</w:t>
            </w:r>
          </w:p>
        </w:tc>
        <w:tc>
          <w:tcPr>
            <w:tcW w:w="1440" w:type="dxa"/>
            <w:vAlign w:val="center"/>
          </w:tcPr>
          <w:p w:rsidR="0006368D" w:rsidRPr="002672B1" w:rsidRDefault="0006368D" w:rsidP="00BC0F98">
            <w:pPr>
              <w:jc w:val="center"/>
              <w:rPr>
                <w:b/>
              </w:rPr>
            </w:pPr>
            <w:r>
              <w:rPr>
                <w:b/>
              </w:rPr>
              <w:t>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6</w:t>
            </w:r>
          </w:p>
        </w:tc>
        <w:tc>
          <w:tcPr>
            <w:tcW w:w="1710" w:type="dxa"/>
            <w:vAlign w:val="center"/>
          </w:tcPr>
          <w:p w:rsidR="0006368D" w:rsidRPr="00FD009E" w:rsidRDefault="0006368D" w:rsidP="00BC0F98">
            <w:pPr>
              <w:jc w:val="center"/>
            </w:pPr>
            <w:r w:rsidRPr="00FD009E">
              <w:t>12.66</w:t>
            </w:r>
          </w:p>
        </w:tc>
        <w:tc>
          <w:tcPr>
            <w:tcW w:w="1350" w:type="dxa"/>
            <w:vAlign w:val="center"/>
          </w:tcPr>
          <w:p w:rsidR="0006368D" w:rsidRPr="00FD009E" w:rsidRDefault="0006368D" w:rsidP="00BC0F98">
            <w:pPr>
              <w:jc w:val="center"/>
            </w:pPr>
            <w:r>
              <w:t>0.066</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0.068</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7</w:t>
            </w:r>
          </w:p>
        </w:tc>
        <w:tc>
          <w:tcPr>
            <w:tcW w:w="1710" w:type="dxa"/>
            <w:vAlign w:val="center"/>
          </w:tcPr>
          <w:p w:rsidR="0006368D" w:rsidRPr="00FD009E" w:rsidRDefault="0006368D" w:rsidP="00BC0F98">
            <w:pPr>
              <w:jc w:val="center"/>
            </w:pPr>
            <w:r w:rsidRPr="00FD009E">
              <w:t>12.02</w:t>
            </w:r>
          </w:p>
        </w:tc>
        <w:tc>
          <w:tcPr>
            <w:tcW w:w="1350" w:type="dxa"/>
            <w:vAlign w:val="center"/>
          </w:tcPr>
          <w:p w:rsidR="0006368D" w:rsidRPr="00FD009E" w:rsidRDefault="0006368D" w:rsidP="00BC0F98">
            <w:pPr>
              <w:jc w:val="center"/>
            </w:pPr>
            <w:r>
              <w:t>0.044</w:t>
            </w:r>
          </w:p>
        </w:tc>
        <w:tc>
          <w:tcPr>
            <w:tcW w:w="1170" w:type="dxa"/>
            <w:vAlign w:val="center"/>
          </w:tcPr>
          <w:p w:rsidR="0006368D" w:rsidRPr="00FD009E" w:rsidRDefault="0006368D" w:rsidP="00BC0F98">
            <w:pPr>
              <w:jc w:val="center"/>
            </w:pPr>
            <w:r>
              <w:t>0.048</w:t>
            </w:r>
          </w:p>
        </w:tc>
        <w:tc>
          <w:tcPr>
            <w:tcW w:w="1440" w:type="dxa"/>
            <w:vAlign w:val="center"/>
          </w:tcPr>
          <w:p w:rsidR="0006368D" w:rsidRPr="002672B1" w:rsidRDefault="0006368D" w:rsidP="00BC0F98">
            <w:pPr>
              <w:jc w:val="center"/>
              <w:rPr>
                <w:b/>
              </w:rPr>
            </w:pPr>
            <w:r>
              <w:rPr>
                <w:b/>
              </w:rPr>
              <w:t>0.046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8</w:t>
            </w:r>
          </w:p>
        </w:tc>
        <w:tc>
          <w:tcPr>
            <w:tcW w:w="1710" w:type="dxa"/>
            <w:vAlign w:val="center"/>
          </w:tcPr>
          <w:p w:rsidR="0006368D" w:rsidRPr="00FD009E" w:rsidRDefault="0006368D" w:rsidP="00BC0F98">
            <w:pPr>
              <w:jc w:val="center"/>
            </w:pPr>
            <w:r w:rsidRPr="00FD009E">
              <w:t>11.03</w:t>
            </w:r>
          </w:p>
        </w:tc>
        <w:tc>
          <w:tcPr>
            <w:tcW w:w="1350" w:type="dxa"/>
            <w:vAlign w:val="center"/>
          </w:tcPr>
          <w:p w:rsidR="0006368D" w:rsidRPr="00FD009E" w:rsidRDefault="0006368D" w:rsidP="00BC0F98">
            <w:pPr>
              <w:jc w:val="center"/>
            </w:pPr>
            <w:r>
              <w:t>0.053</w:t>
            </w:r>
          </w:p>
        </w:tc>
        <w:tc>
          <w:tcPr>
            <w:tcW w:w="1170" w:type="dxa"/>
            <w:vAlign w:val="center"/>
          </w:tcPr>
          <w:p w:rsidR="0006368D" w:rsidRPr="00FD009E" w:rsidRDefault="0006368D" w:rsidP="00BC0F98">
            <w:pPr>
              <w:jc w:val="center"/>
            </w:pPr>
            <w:r>
              <w:t>0.061</w:t>
            </w:r>
          </w:p>
        </w:tc>
        <w:tc>
          <w:tcPr>
            <w:tcW w:w="1440" w:type="dxa"/>
            <w:vAlign w:val="center"/>
          </w:tcPr>
          <w:p w:rsidR="0006368D" w:rsidRPr="002672B1" w:rsidRDefault="0006368D" w:rsidP="00BC0F98">
            <w:pPr>
              <w:jc w:val="center"/>
              <w:rPr>
                <w:b/>
              </w:rPr>
            </w:pPr>
            <w:r>
              <w:rPr>
                <w:b/>
              </w:rPr>
              <w:t>0.057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9</w:t>
            </w:r>
          </w:p>
        </w:tc>
        <w:tc>
          <w:tcPr>
            <w:tcW w:w="1710" w:type="dxa"/>
            <w:vAlign w:val="center"/>
          </w:tcPr>
          <w:p w:rsidR="0006368D" w:rsidRPr="00FD009E" w:rsidRDefault="0006368D" w:rsidP="00BC0F98">
            <w:pPr>
              <w:jc w:val="center"/>
            </w:pPr>
            <w:r w:rsidRPr="00FD009E">
              <w:t>9.71</w:t>
            </w:r>
          </w:p>
        </w:tc>
        <w:tc>
          <w:tcPr>
            <w:tcW w:w="1350" w:type="dxa"/>
            <w:vAlign w:val="center"/>
          </w:tcPr>
          <w:p w:rsidR="0006368D" w:rsidRPr="00FD009E" w:rsidRDefault="0006368D" w:rsidP="00BC0F98">
            <w:pPr>
              <w:jc w:val="center"/>
            </w:pPr>
            <w:r>
              <w:t>0.064</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10</w:t>
            </w:r>
          </w:p>
        </w:tc>
        <w:tc>
          <w:tcPr>
            <w:tcW w:w="1710" w:type="dxa"/>
            <w:vAlign w:val="center"/>
          </w:tcPr>
          <w:p w:rsidR="0006368D" w:rsidRPr="00FD009E" w:rsidRDefault="0006368D" w:rsidP="00BC0F98">
            <w:pPr>
              <w:jc w:val="center"/>
            </w:pPr>
            <w:r w:rsidRPr="00FD009E">
              <w:t>7.43</w:t>
            </w:r>
          </w:p>
        </w:tc>
        <w:tc>
          <w:tcPr>
            <w:tcW w:w="1350" w:type="dxa"/>
            <w:vAlign w:val="center"/>
          </w:tcPr>
          <w:p w:rsidR="0006368D" w:rsidRPr="00FD009E" w:rsidRDefault="0006368D" w:rsidP="00BC0F98">
            <w:pPr>
              <w:jc w:val="center"/>
            </w:pPr>
            <w:r>
              <w:t>0.036</w:t>
            </w:r>
          </w:p>
        </w:tc>
        <w:tc>
          <w:tcPr>
            <w:tcW w:w="1170" w:type="dxa"/>
            <w:vAlign w:val="center"/>
          </w:tcPr>
          <w:p w:rsidR="0006368D" w:rsidRPr="00FD009E" w:rsidRDefault="0006368D" w:rsidP="00BC0F98">
            <w:pPr>
              <w:jc w:val="center"/>
            </w:pPr>
            <w:r>
              <w:t>0.037</w:t>
            </w:r>
          </w:p>
        </w:tc>
        <w:tc>
          <w:tcPr>
            <w:tcW w:w="1440" w:type="dxa"/>
            <w:vAlign w:val="center"/>
          </w:tcPr>
          <w:p w:rsidR="0006368D" w:rsidRPr="002672B1" w:rsidRDefault="0006368D" w:rsidP="00BC0F98">
            <w:pPr>
              <w:jc w:val="center"/>
              <w:rPr>
                <w:b/>
              </w:rPr>
            </w:pPr>
            <w:r>
              <w:rPr>
                <w:b/>
              </w:rPr>
              <w:t>0.037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lastRenderedPageBreak/>
              <w:t>11</w:t>
            </w:r>
          </w:p>
        </w:tc>
        <w:tc>
          <w:tcPr>
            <w:tcW w:w="1710" w:type="dxa"/>
            <w:vAlign w:val="center"/>
          </w:tcPr>
          <w:p w:rsidR="0006368D" w:rsidRPr="00FD009E" w:rsidRDefault="0006368D" w:rsidP="00BC0F98">
            <w:pPr>
              <w:jc w:val="center"/>
            </w:pPr>
            <w:r w:rsidRPr="00FD009E">
              <w:t>7.02</w:t>
            </w:r>
          </w:p>
        </w:tc>
        <w:tc>
          <w:tcPr>
            <w:tcW w:w="1350" w:type="dxa"/>
            <w:vAlign w:val="center"/>
          </w:tcPr>
          <w:p w:rsidR="0006368D" w:rsidRPr="00FD009E" w:rsidRDefault="0006368D" w:rsidP="00BC0F98">
            <w:pPr>
              <w:jc w:val="center"/>
            </w:pPr>
            <w:r>
              <w:t>0.024</w:t>
            </w:r>
          </w:p>
        </w:tc>
        <w:tc>
          <w:tcPr>
            <w:tcW w:w="1170" w:type="dxa"/>
            <w:vAlign w:val="center"/>
          </w:tcPr>
          <w:p w:rsidR="0006368D" w:rsidRPr="00FD009E" w:rsidRDefault="0006368D" w:rsidP="00BC0F98">
            <w:pPr>
              <w:jc w:val="center"/>
            </w:pPr>
            <w:r>
              <w:t>0.024</w:t>
            </w:r>
          </w:p>
        </w:tc>
        <w:tc>
          <w:tcPr>
            <w:tcW w:w="1440" w:type="dxa"/>
            <w:vAlign w:val="center"/>
          </w:tcPr>
          <w:p w:rsidR="0006368D" w:rsidRPr="002672B1" w:rsidRDefault="0006368D" w:rsidP="00BC0F98">
            <w:pPr>
              <w:jc w:val="center"/>
              <w:rPr>
                <w:b/>
              </w:rPr>
            </w:pPr>
            <w:r>
              <w:rPr>
                <w:b/>
              </w:rPr>
              <w:t>0.024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12</w:t>
            </w:r>
          </w:p>
        </w:tc>
        <w:tc>
          <w:tcPr>
            <w:tcW w:w="1710" w:type="dxa"/>
            <w:vAlign w:val="center"/>
          </w:tcPr>
          <w:p w:rsidR="0006368D" w:rsidRPr="00FD009E" w:rsidRDefault="0006368D" w:rsidP="00BC0F98">
            <w:pPr>
              <w:jc w:val="center"/>
            </w:pPr>
            <w:r w:rsidRPr="00FD009E">
              <w:t>6.51</w:t>
            </w:r>
          </w:p>
        </w:tc>
        <w:tc>
          <w:tcPr>
            <w:tcW w:w="1350" w:type="dxa"/>
            <w:vAlign w:val="center"/>
          </w:tcPr>
          <w:p w:rsidR="0006368D" w:rsidRPr="00FD009E" w:rsidRDefault="0006368D" w:rsidP="00BC0F98">
            <w:pPr>
              <w:jc w:val="center"/>
            </w:pPr>
            <w:r>
              <w:t>0.030</w:t>
            </w:r>
          </w:p>
        </w:tc>
        <w:tc>
          <w:tcPr>
            <w:tcW w:w="1170" w:type="dxa"/>
            <w:vAlign w:val="center"/>
          </w:tcPr>
          <w:p w:rsidR="0006368D" w:rsidRPr="00FD009E" w:rsidRDefault="0006368D" w:rsidP="00BC0F98">
            <w:pPr>
              <w:jc w:val="center"/>
            </w:pPr>
            <w:r>
              <w:t>0.029</w:t>
            </w:r>
          </w:p>
        </w:tc>
        <w:tc>
          <w:tcPr>
            <w:tcW w:w="1440" w:type="dxa"/>
            <w:vAlign w:val="center"/>
          </w:tcPr>
          <w:p w:rsidR="0006368D" w:rsidRPr="002672B1" w:rsidRDefault="0006368D" w:rsidP="00BC0F98">
            <w:pPr>
              <w:jc w:val="center"/>
              <w:rPr>
                <w:b/>
              </w:rPr>
            </w:pPr>
            <w:r>
              <w:rPr>
                <w:b/>
              </w:rPr>
              <w:t>0.030</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13</w:t>
            </w:r>
          </w:p>
        </w:tc>
        <w:tc>
          <w:tcPr>
            <w:tcW w:w="1710" w:type="dxa"/>
            <w:vAlign w:val="center"/>
          </w:tcPr>
          <w:p w:rsidR="0006368D" w:rsidRPr="00FD009E" w:rsidRDefault="0006368D" w:rsidP="00BC0F98">
            <w:pPr>
              <w:jc w:val="center"/>
            </w:pPr>
            <w:r w:rsidRPr="00FD009E">
              <w:t>4.57</w:t>
            </w:r>
          </w:p>
        </w:tc>
        <w:tc>
          <w:tcPr>
            <w:tcW w:w="1350" w:type="dxa"/>
            <w:vAlign w:val="center"/>
          </w:tcPr>
          <w:p w:rsidR="0006368D" w:rsidRPr="00FD009E" w:rsidRDefault="0006368D" w:rsidP="00BC0F98">
            <w:pPr>
              <w:jc w:val="center"/>
            </w:pPr>
            <w:r>
              <w:t>0.016</w:t>
            </w:r>
          </w:p>
        </w:tc>
        <w:tc>
          <w:tcPr>
            <w:tcW w:w="1170" w:type="dxa"/>
            <w:vAlign w:val="center"/>
          </w:tcPr>
          <w:p w:rsidR="0006368D" w:rsidRPr="00FD009E" w:rsidRDefault="0006368D" w:rsidP="00BC0F98">
            <w:pPr>
              <w:jc w:val="center"/>
            </w:pPr>
            <w:r>
              <w:t>0.011</w:t>
            </w:r>
          </w:p>
        </w:tc>
        <w:tc>
          <w:tcPr>
            <w:tcW w:w="1440" w:type="dxa"/>
            <w:vAlign w:val="center"/>
          </w:tcPr>
          <w:p w:rsidR="0006368D" w:rsidRPr="002672B1" w:rsidRDefault="0006368D" w:rsidP="00BC0F98">
            <w:pPr>
              <w:jc w:val="center"/>
              <w:rPr>
                <w:b/>
              </w:rPr>
            </w:pPr>
            <w:r>
              <w:rPr>
                <w:b/>
              </w:rPr>
              <w:t>0.014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14</w:t>
            </w:r>
          </w:p>
        </w:tc>
        <w:tc>
          <w:tcPr>
            <w:tcW w:w="1710" w:type="dxa"/>
            <w:vAlign w:val="center"/>
          </w:tcPr>
          <w:p w:rsidR="0006368D" w:rsidRPr="00FD009E" w:rsidRDefault="0006368D" w:rsidP="00BC0F98">
            <w:pPr>
              <w:jc w:val="center"/>
            </w:pPr>
            <w:r w:rsidRPr="00FD009E">
              <w:t>4.52</w:t>
            </w:r>
          </w:p>
        </w:tc>
        <w:tc>
          <w:tcPr>
            <w:tcW w:w="1350" w:type="dxa"/>
            <w:vAlign w:val="center"/>
          </w:tcPr>
          <w:p w:rsidR="0006368D" w:rsidRPr="00FD009E" w:rsidRDefault="0006368D" w:rsidP="00BC0F98">
            <w:pPr>
              <w:jc w:val="center"/>
            </w:pPr>
            <w:r>
              <w:t>0.019</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15</w:t>
            </w:r>
          </w:p>
        </w:tc>
        <w:tc>
          <w:tcPr>
            <w:tcW w:w="1710" w:type="dxa"/>
            <w:vAlign w:val="center"/>
          </w:tcPr>
          <w:p w:rsidR="0006368D" w:rsidRPr="00FD009E" w:rsidRDefault="0006368D" w:rsidP="00BC0F98">
            <w:pPr>
              <w:jc w:val="center"/>
            </w:pPr>
            <w:r w:rsidRPr="00FD009E">
              <w:t>4.46</w:t>
            </w:r>
          </w:p>
        </w:tc>
        <w:tc>
          <w:tcPr>
            <w:tcW w:w="1350" w:type="dxa"/>
            <w:vAlign w:val="center"/>
          </w:tcPr>
          <w:p w:rsidR="0006368D" w:rsidRPr="00FD009E" w:rsidRDefault="0006368D" w:rsidP="00BC0F98">
            <w:pPr>
              <w:jc w:val="center"/>
            </w:pPr>
            <w:r>
              <w:t>0.017</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16</w:t>
            </w:r>
          </w:p>
        </w:tc>
        <w:tc>
          <w:tcPr>
            <w:tcW w:w="1710" w:type="dxa"/>
            <w:vAlign w:val="center"/>
          </w:tcPr>
          <w:p w:rsidR="0006368D" w:rsidRPr="00FD009E" w:rsidRDefault="0006368D" w:rsidP="00BC0F98">
            <w:pPr>
              <w:jc w:val="center"/>
            </w:pPr>
            <w:r w:rsidRPr="00FD009E">
              <w:t>4.13</w:t>
            </w:r>
          </w:p>
        </w:tc>
        <w:tc>
          <w:tcPr>
            <w:tcW w:w="1350" w:type="dxa"/>
            <w:vAlign w:val="center"/>
          </w:tcPr>
          <w:p w:rsidR="0006368D" w:rsidRPr="00FD009E" w:rsidRDefault="0006368D" w:rsidP="00BC0F98">
            <w:pPr>
              <w:jc w:val="center"/>
            </w:pPr>
            <w:r>
              <w:t>0.010</w:t>
            </w:r>
          </w:p>
        </w:tc>
        <w:tc>
          <w:tcPr>
            <w:tcW w:w="1170" w:type="dxa"/>
            <w:vAlign w:val="center"/>
          </w:tcPr>
          <w:p w:rsidR="0006368D" w:rsidRPr="00FD009E" w:rsidRDefault="0006368D" w:rsidP="00BC0F98">
            <w:pPr>
              <w:jc w:val="center"/>
            </w:pPr>
            <w:r>
              <w:t>0.0064</w:t>
            </w:r>
          </w:p>
        </w:tc>
        <w:tc>
          <w:tcPr>
            <w:tcW w:w="1440" w:type="dxa"/>
            <w:vAlign w:val="center"/>
          </w:tcPr>
          <w:p w:rsidR="0006368D" w:rsidRPr="002672B1" w:rsidRDefault="0006368D" w:rsidP="00BC0F98">
            <w:pPr>
              <w:jc w:val="center"/>
              <w:rPr>
                <w:b/>
              </w:rPr>
            </w:pPr>
            <w:r>
              <w:rPr>
                <w:b/>
              </w:rPr>
              <w:t>0.0082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17</w:t>
            </w:r>
          </w:p>
        </w:tc>
        <w:tc>
          <w:tcPr>
            <w:tcW w:w="1710" w:type="dxa"/>
            <w:vAlign w:val="center"/>
          </w:tcPr>
          <w:p w:rsidR="0006368D" w:rsidRPr="00FD009E" w:rsidRDefault="0006368D" w:rsidP="00BC0F98">
            <w:pPr>
              <w:jc w:val="center"/>
            </w:pPr>
            <w:r w:rsidRPr="00FD009E">
              <w:t>3.98</w:t>
            </w:r>
          </w:p>
        </w:tc>
        <w:tc>
          <w:tcPr>
            <w:tcW w:w="1350" w:type="dxa"/>
            <w:vAlign w:val="center"/>
          </w:tcPr>
          <w:p w:rsidR="0006368D" w:rsidRPr="00FD009E" w:rsidRDefault="0006368D" w:rsidP="00BC0F98">
            <w:pPr>
              <w:jc w:val="center"/>
            </w:pPr>
            <w:r>
              <w:t>0.0067</w:t>
            </w:r>
          </w:p>
        </w:tc>
        <w:tc>
          <w:tcPr>
            <w:tcW w:w="1170" w:type="dxa"/>
            <w:vAlign w:val="center"/>
          </w:tcPr>
          <w:p w:rsidR="0006368D" w:rsidRPr="00FD009E" w:rsidRDefault="0006368D" w:rsidP="00BC0F98">
            <w:pPr>
              <w:jc w:val="center"/>
            </w:pPr>
            <w:r>
              <w:t>0.0042</w:t>
            </w:r>
          </w:p>
        </w:tc>
        <w:tc>
          <w:tcPr>
            <w:tcW w:w="1440" w:type="dxa"/>
            <w:vAlign w:val="center"/>
          </w:tcPr>
          <w:p w:rsidR="0006368D" w:rsidRPr="002672B1" w:rsidRDefault="0006368D" w:rsidP="00BC0F98">
            <w:pPr>
              <w:jc w:val="center"/>
              <w:rPr>
                <w:b/>
              </w:rPr>
            </w:pPr>
            <w:r>
              <w:rPr>
                <w:b/>
              </w:rPr>
              <w:t>0.0055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18</w:t>
            </w:r>
          </w:p>
        </w:tc>
        <w:tc>
          <w:tcPr>
            <w:tcW w:w="1710" w:type="dxa"/>
            <w:vAlign w:val="center"/>
          </w:tcPr>
          <w:p w:rsidR="0006368D" w:rsidRPr="00FD009E" w:rsidRDefault="0006368D" w:rsidP="00BC0F98">
            <w:pPr>
              <w:jc w:val="center"/>
            </w:pPr>
            <w:r w:rsidRPr="00FD009E">
              <w:t>3.74</w:t>
            </w:r>
          </w:p>
        </w:tc>
        <w:tc>
          <w:tcPr>
            <w:tcW w:w="1350" w:type="dxa"/>
            <w:vAlign w:val="center"/>
          </w:tcPr>
          <w:p w:rsidR="0006368D" w:rsidRPr="00FD009E" w:rsidRDefault="0006368D" w:rsidP="00BC0F98">
            <w:pPr>
              <w:jc w:val="center"/>
            </w:pPr>
            <w:r>
              <w:t>0.0024</w:t>
            </w:r>
          </w:p>
        </w:tc>
        <w:tc>
          <w:tcPr>
            <w:tcW w:w="1170" w:type="dxa"/>
            <w:vAlign w:val="center"/>
          </w:tcPr>
          <w:p w:rsidR="0006368D" w:rsidRPr="00FD009E" w:rsidRDefault="0006368D" w:rsidP="00BC0F98">
            <w:pPr>
              <w:jc w:val="center"/>
            </w:pPr>
            <w:r>
              <w:t>0.0014</w:t>
            </w:r>
          </w:p>
        </w:tc>
        <w:tc>
          <w:tcPr>
            <w:tcW w:w="1440" w:type="dxa"/>
            <w:vAlign w:val="center"/>
          </w:tcPr>
          <w:p w:rsidR="0006368D" w:rsidRPr="002672B1" w:rsidRDefault="0006368D" w:rsidP="00BC0F98">
            <w:pPr>
              <w:jc w:val="center"/>
              <w:rPr>
                <w:b/>
              </w:rPr>
            </w:pPr>
            <w:r>
              <w:rPr>
                <w:b/>
              </w:rPr>
              <w:t>0.0019</w:t>
            </w:r>
          </w:p>
        </w:tc>
        <w:tc>
          <w:tcPr>
            <w:tcW w:w="1364" w:type="dxa"/>
            <w:vAlign w:val="center"/>
          </w:tcPr>
          <w:p w:rsidR="0006368D" w:rsidRPr="00FD009E" w:rsidRDefault="0006368D" w:rsidP="00BC0F98">
            <w:pPr>
              <w:jc w:val="center"/>
            </w:pP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895ECB" w:rsidRDefault="00AD37AE" w:rsidP="00895ECB">
      <w:pPr>
        <w:pStyle w:val="Caption"/>
      </w:pPr>
      <w:bookmarkStart w:id="93" w:name="_Toc166250148"/>
      <w:bookmarkStart w:id="94" w:name="_Toc177806142"/>
      <w:bookmarkStart w:id="95" w:name="_Toc301943684"/>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5</w:t>
      </w:r>
      <w:r w:rsidR="00FA6EC1">
        <w:fldChar w:fldCharType="end"/>
      </w:r>
      <w:r>
        <w:t xml:space="preserve">:  </w:t>
      </w:r>
      <w:bookmarkEnd w:id="93"/>
      <w:bookmarkEnd w:id="94"/>
      <w:r w:rsidR="00895ECB" w:rsidRPr="00FD009E">
        <w:t xml:space="preserve">Summary of the </w:t>
      </w:r>
      <w:r w:rsidR="00895ECB">
        <w:t>Noise for GOES-8 through GOES-15</w:t>
      </w:r>
      <w:r w:rsidR="00895ECB" w:rsidRPr="00FD009E">
        <w:t xml:space="preserve"> Sounder Bands</w:t>
      </w:r>
      <w:bookmarkEnd w:id="95"/>
    </w:p>
    <w:p w:rsidR="00895ECB" w:rsidRPr="00FD009E" w:rsidRDefault="00895ECB" w:rsidP="00895ECB">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(μm)</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06368D" w:rsidRDefault="0006368D" w:rsidP="00895ECB">
      <w:pPr>
        <w:pStyle w:val="StyleCaptionCentered"/>
      </w:pPr>
    </w:p>
    <w:p w:rsidR="00EF0E2B" w:rsidRDefault="00EF0E2B" w:rsidP="00EF0E2B">
      <w:pPr>
        <w:pStyle w:val="ListParagraph"/>
        <w:ind w:left="0"/>
        <w:rPr>
          <w:szCs w:val="24"/>
        </w:rPr>
      </w:pPr>
      <w:r>
        <w:rPr>
          <w:szCs w:val="24"/>
        </w:rPr>
        <w:t xml:space="preserve">Figure 4.12 is the standard deviation values of the four Sounder visible detectors from October 7, 2010 to October 9,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lastRenderedPageBreak/>
        <w:drawing>
          <wp:inline distT="0" distB="0" distL="0" distR="0" wp14:anchorId="3CA2ABDA" wp14:editId="47A79499">
            <wp:extent cx="4457886" cy="2552700"/>
            <wp:effectExtent l="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0" cstate="print"/>
                    <a:srcRect/>
                    <a:stretch>
                      <a:fillRect/>
                    </a:stretch>
                  </pic:blipFill>
                  <pic:spPr bwMode="auto">
                    <a:xfrm>
                      <a:off x="0" y="0"/>
                      <a:ext cx="4457886" cy="25527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6" w:name="_Toc301943715"/>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005E6DFB">
        <w:rPr>
          <w:szCs w:val="24"/>
        </w:rPr>
        <w:t>Standard deviations of space view count for the four GOES</w:t>
      </w:r>
      <w:r w:rsidR="00EF3C88">
        <w:rPr>
          <w:szCs w:val="24"/>
        </w:rPr>
        <w:t>-</w:t>
      </w:r>
      <w:r w:rsidR="005E6DFB">
        <w:rPr>
          <w:szCs w:val="24"/>
        </w:rPr>
        <w:t xml:space="preserve">15 Sounder </w:t>
      </w:r>
      <w:r w:rsidR="00EF3C88">
        <w:rPr>
          <w:szCs w:val="24"/>
        </w:rPr>
        <w:t xml:space="preserve">visible </w:t>
      </w:r>
      <w:r w:rsidR="005E6DFB">
        <w:rPr>
          <w:szCs w:val="24"/>
        </w:rPr>
        <w:t>detectors from October 7, 2010 (00:00UTC) to October 9, 2010 (00:00UTC).</w:t>
      </w:r>
      <w:bookmarkEnd w:id="96"/>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NEdR and NEdT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7" w:name="_Toc301943685"/>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6</w:t>
      </w:r>
      <w:r w:rsidR="00FA6EC1">
        <w:fldChar w:fldCharType="end"/>
      </w:r>
      <w:r>
        <w:t xml:space="preserve">:  </w:t>
      </w:r>
      <w:r w:rsidRPr="000F2F11">
        <w:t>GOES-1</w:t>
      </w:r>
      <w:r w:rsidR="004E29B4">
        <w:t>5</w:t>
      </w:r>
      <w:r w:rsidRPr="000F2F11">
        <w:t xml:space="preserve"> </w:t>
      </w:r>
      <w:r>
        <w:t>Sounder NEdR</w:t>
      </w:r>
      <w:r w:rsidRPr="000F2F11">
        <w:t xml:space="preserve"> compared to those from GOES-8 through GOES-1</w:t>
      </w:r>
      <w:r w:rsidR="004E29B4">
        <w:t>4</w:t>
      </w:r>
      <w:r w:rsidRPr="000F2F11">
        <w:t xml:space="preserve"> and the specification noise values.</w:t>
      </w:r>
      <w:bookmarkEnd w:id="97"/>
    </w:p>
    <w:tbl>
      <w:tblPr>
        <w:tblW w:w="11711"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126"/>
        <w:gridCol w:w="1080"/>
        <w:gridCol w:w="1170"/>
        <w:gridCol w:w="1170"/>
        <w:gridCol w:w="1080"/>
        <w:gridCol w:w="1080"/>
        <w:gridCol w:w="1001"/>
      </w:tblGrid>
      <w:tr w:rsidR="00CA1056" w:rsidRPr="005178E0" w:rsidTr="00CA1056">
        <w:tc>
          <w:tcPr>
            <w:tcW w:w="1011" w:type="dxa"/>
            <w:vMerge w:val="restart"/>
            <w:tcBorders>
              <w:top w:val="single" w:sz="12" w:space="0" w:color="auto"/>
            </w:tcBorders>
            <w:vAlign w:val="center"/>
          </w:tcPr>
          <w:p w:rsidR="00CA1056" w:rsidRPr="00597D16" w:rsidRDefault="00CA1056" w:rsidP="006F34A3">
            <w:pPr>
              <w:jc w:val="center"/>
              <w:rPr>
                <w:b/>
                <w:szCs w:val="24"/>
              </w:rPr>
            </w:pPr>
            <w:r w:rsidRPr="00597D16">
              <w:rPr>
                <w:b/>
                <w:sz w:val="22"/>
                <w:szCs w:val="24"/>
              </w:rPr>
              <w:t>Sounder Band</w:t>
            </w:r>
          </w:p>
        </w:tc>
        <w:tc>
          <w:tcPr>
            <w:tcW w:w="965" w:type="dxa"/>
            <w:vMerge w:val="restart"/>
            <w:tcBorders>
              <w:top w:val="single" w:sz="12" w:space="0" w:color="auto"/>
            </w:tcBorders>
            <w:vAlign w:val="center"/>
          </w:tcPr>
          <w:p w:rsidR="00CA1056" w:rsidRPr="00597D16" w:rsidRDefault="00CA1056" w:rsidP="00CB3EFA">
            <w:pPr>
              <w:jc w:val="center"/>
              <w:rPr>
                <w:b/>
                <w:szCs w:val="24"/>
              </w:rPr>
            </w:pPr>
            <w:r w:rsidRPr="00597D16">
              <w:rPr>
                <w:b/>
                <w:sz w:val="22"/>
                <w:szCs w:val="24"/>
              </w:rPr>
              <w:t>Central Wave-length (µm)</w:t>
            </w:r>
          </w:p>
        </w:tc>
        <w:tc>
          <w:tcPr>
            <w:tcW w:w="1014" w:type="dxa"/>
            <w:tcBorders>
              <w:top w:val="single" w:sz="12" w:space="0" w:color="auto"/>
            </w:tcBorders>
            <w:vAlign w:val="center"/>
          </w:tcPr>
          <w:p w:rsidR="00CA1056" w:rsidRDefault="00CA1056" w:rsidP="00CA1056">
            <w:pPr>
              <w:jc w:val="center"/>
              <w:rPr>
                <w:b/>
                <w:sz w:val="22"/>
                <w:szCs w:val="24"/>
              </w:rPr>
            </w:pPr>
            <w:r>
              <w:rPr>
                <w:b/>
                <w:sz w:val="22"/>
                <w:szCs w:val="24"/>
              </w:rPr>
              <w:t>15</w:t>
            </w:r>
          </w:p>
        </w:tc>
        <w:tc>
          <w:tcPr>
            <w:tcW w:w="1014" w:type="dxa"/>
            <w:tcBorders>
              <w:top w:val="single" w:sz="12" w:space="0" w:color="auto"/>
            </w:tcBorders>
            <w:vAlign w:val="center"/>
          </w:tcPr>
          <w:p w:rsidR="00CA1056" w:rsidRPr="00597D16" w:rsidRDefault="00CA1056" w:rsidP="006F34A3">
            <w:pPr>
              <w:jc w:val="center"/>
              <w:rPr>
                <w:b/>
                <w:szCs w:val="24"/>
              </w:rPr>
            </w:pPr>
            <w:r w:rsidRPr="00597D16">
              <w:rPr>
                <w:b/>
                <w:sz w:val="22"/>
                <w:szCs w:val="24"/>
              </w:rPr>
              <w:t>14</w:t>
            </w:r>
          </w:p>
        </w:tc>
        <w:tc>
          <w:tcPr>
            <w:tcW w:w="1126"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13</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12</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11</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10</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9</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8</w:t>
            </w:r>
          </w:p>
        </w:tc>
        <w:tc>
          <w:tcPr>
            <w:tcW w:w="1001" w:type="dxa"/>
            <w:tcBorders>
              <w:top w:val="single" w:sz="12" w:space="0" w:color="auto"/>
            </w:tcBorders>
            <w:vAlign w:val="center"/>
          </w:tcPr>
          <w:p w:rsidR="00CA1056" w:rsidRDefault="00CA1056" w:rsidP="006F34A3">
            <w:pPr>
              <w:jc w:val="center"/>
              <w:rPr>
                <w:b/>
                <w:sz w:val="22"/>
                <w:szCs w:val="24"/>
              </w:rPr>
            </w:pPr>
          </w:p>
          <w:p w:rsidR="00CA1056" w:rsidRDefault="00CA1056" w:rsidP="006F34A3">
            <w:pPr>
              <w:jc w:val="center"/>
              <w:rPr>
                <w:b/>
                <w:sz w:val="22"/>
                <w:szCs w:val="24"/>
              </w:rPr>
            </w:pPr>
          </w:p>
          <w:p w:rsidR="00CA1056" w:rsidRDefault="00CA1056" w:rsidP="006F34A3">
            <w:pPr>
              <w:jc w:val="center"/>
              <w:rPr>
                <w:b/>
                <w:sz w:val="22"/>
                <w:szCs w:val="24"/>
              </w:rPr>
            </w:pPr>
            <w:r w:rsidRPr="00597D16">
              <w:rPr>
                <w:b/>
                <w:sz w:val="22"/>
                <w:szCs w:val="24"/>
              </w:rPr>
              <w:t>SPEC</w:t>
            </w:r>
          </w:p>
          <w:p w:rsidR="00CA1056" w:rsidRPr="00597D16" w:rsidRDefault="00CA1056" w:rsidP="006F34A3">
            <w:pPr>
              <w:jc w:val="center"/>
              <w:rPr>
                <w:b/>
                <w:szCs w:val="24"/>
              </w:rPr>
            </w:pPr>
          </w:p>
        </w:tc>
      </w:tr>
      <w:tr w:rsidR="00CA1056" w:rsidRPr="005178E0" w:rsidTr="00CA1056">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 w:val="22"/>
                <w:szCs w:val="24"/>
              </w:rPr>
            </w:pPr>
          </w:p>
        </w:tc>
        <w:tc>
          <w:tcPr>
            <w:tcW w:w="8721" w:type="dxa"/>
            <w:gridSpan w:val="8"/>
            <w:vAlign w:val="center"/>
          </w:tcPr>
          <w:p w:rsidR="00CA1056" w:rsidRPr="00597D16" w:rsidRDefault="00CA1056" w:rsidP="00BA33EB">
            <w:pPr>
              <w:jc w:val="center"/>
              <w:rPr>
                <w:b/>
                <w:szCs w:val="24"/>
              </w:rPr>
            </w:pPr>
            <w:r w:rsidRPr="00597D16">
              <w:rPr>
                <w:b/>
                <w:sz w:val="22"/>
                <w:szCs w:val="24"/>
              </w:rPr>
              <w:t>mW/(m</w:t>
            </w:r>
            <w:r w:rsidRPr="00597D16">
              <w:rPr>
                <w:b/>
                <w:sz w:val="22"/>
                <w:szCs w:val="24"/>
                <w:vertAlign w:val="superscript"/>
              </w:rPr>
              <w:t>2</w:t>
            </w:r>
            <w:r w:rsidRPr="00597D16">
              <w:rPr>
                <w:b/>
                <w:sz w:val="22"/>
              </w:rPr>
              <w:t>·</w:t>
            </w:r>
            <w:r w:rsidRPr="00597D16">
              <w:rPr>
                <w:b/>
                <w:sz w:val="22"/>
                <w:szCs w:val="24"/>
              </w:rPr>
              <w:t>sr</w:t>
            </w:r>
            <w:r w:rsidRPr="00597D16">
              <w:rPr>
                <w:b/>
                <w:sz w:val="22"/>
              </w:rPr>
              <w:t>·</w:t>
            </w:r>
            <w:r w:rsidRPr="00597D16">
              <w:rPr>
                <w:b/>
                <w:sz w:val="22"/>
                <w:szCs w:val="24"/>
              </w:rPr>
              <w:t>cm</w:t>
            </w:r>
            <w:r w:rsidRPr="00597D16">
              <w:rPr>
                <w:b/>
                <w:sz w:val="22"/>
                <w:szCs w:val="24"/>
                <w:vertAlign w:val="superscript"/>
              </w:rPr>
              <w:t>-1</w:t>
            </w:r>
            <w:r w:rsidRPr="00597D16">
              <w:rPr>
                <w:b/>
                <w:sz w:val="22"/>
                <w:szCs w:val="24"/>
              </w:rPr>
              <w:t>)</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12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170" w:type="dxa"/>
            <w:vAlign w:val="center"/>
          </w:tcPr>
          <w:p w:rsidR="00CA1056" w:rsidRPr="005178E0" w:rsidRDefault="00CA1056" w:rsidP="005867A3">
            <w:pPr>
              <w:jc w:val="center"/>
              <w:rPr>
                <w:szCs w:val="24"/>
              </w:rPr>
            </w:pPr>
            <w:r w:rsidRPr="005178E0">
              <w:rPr>
                <w:szCs w:val="24"/>
              </w:rPr>
              <w:t>0.300</w:t>
            </w:r>
          </w:p>
        </w:tc>
        <w:tc>
          <w:tcPr>
            <w:tcW w:w="1170" w:type="dxa"/>
            <w:vAlign w:val="center"/>
          </w:tcPr>
          <w:p w:rsidR="00CA1056" w:rsidRPr="005178E0" w:rsidRDefault="00CA1056" w:rsidP="005867A3">
            <w:pPr>
              <w:jc w:val="center"/>
              <w:rPr>
                <w:szCs w:val="24"/>
              </w:rPr>
            </w:pPr>
            <w:r w:rsidRPr="005178E0">
              <w:rPr>
                <w:szCs w:val="24"/>
              </w:rPr>
              <w:t>0.645</w:t>
            </w:r>
          </w:p>
        </w:tc>
        <w:tc>
          <w:tcPr>
            <w:tcW w:w="108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1001" w:type="dxa"/>
            <w:vAlign w:val="center"/>
          </w:tcPr>
          <w:p w:rsidR="00CA1056" w:rsidRPr="005178E0" w:rsidRDefault="00CA1056" w:rsidP="005867A3">
            <w:pPr>
              <w:jc w:val="center"/>
              <w:rPr>
                <w:szCs w:val="24"/>
              </w:rPr>
            </w:pPr>
            <w:r w:rsidRPr="005178E0">
              <w:rPr>
                <w:szCs w:val="24"/>
              </w:rPr>
              <w:t>0.66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12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170" w:type="dxa"/>
            <w:vAlign w:val="center"/>
          </w:tcPr>
          <w:p w:rsidR="00CA1056" w:rsidRPr="005178E0" w:rsidRDefault="00CA1056" w:rsidP="005867A3">
            <w:pPr>
              <w:jc w:val="center"/>
              <w:rPr>
                <w:szCs w:val="24"/>
              </w:rPr>
            </w:pPr>
            <w:r w:rsidRPr="005178E0">
              <w:rPr>
                <w:szCs w:val="24"/>
              </w:rPr>
              <w:t>0.247</w:t>
            </w:r>
          </w:p>
        </w:tc>
        <w:tc>
          <w:tcPr>
            <w:tcW w:w="1170" w:type="dxa"/>
            <w:vAlign w:val="center"/>
          </w:tcPr>
          <w:p w:rsidR="00CA1056" w:rsidRPr="005178E0" w:rsidRDefault="00CA1056" w:rsidP="005867A3">
            <w:pPr>
              <w:jc w:val="center"/>
              <w:rPr>
                <w:szCs w:val="24"/>
              </w:rPr>
            </w:pPr>
            <w:r w:rsidRPr="005178E0">
              <w:rPr>
                <w:szCs w:val="24"/>
              </w:rPr>
              <w:t>0.441</w:t>
            </w:r>
          </w:p>
        </w:tc>
        <w:tc>
          <w:tcPr>
            <w:tcW w:w="108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1001" w:type="dxa"/>
            <w:vAlign w:val="center"/>
          </w:tcPr>
          <w:p w:rsidR="00CA1056" w:rsidRPr="005178E0" w:rsidRDefault="00CA1056" w:rsidP="005867A3">
            <w:pPr>
              <w:jc w:val="center"/>
              <w:rPr>
                <w:szCs w:val="24"/>
              </w:rPr>
            </w:pPr>
            <w:r w:rsidRPr="005178E0">
              <w:rPr>
                <w:szCs w:val="24"/>
              </w:rPr>
              <w:t>0.58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12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170" w:type="dxa"/>
            <w:vAlign w:val="center"/>
          </w:tcPr>
          <w:p w:rsidR="00CA1056" w:rsidRPr="005178E0" w:rsidRDefault="00CA1056" w:rsidP="005867A3">
            <w:pPr>
              <w:jc w:val="center"/>
              <w:rPr>
                <w:szCs w:val="24"/>
              </w:rPr>
            </w:pPr>
            <w:r w:rsidRPr="00EF45C9">
              <w:t>0.186</w:t>
            </w:r>
          </w:p>
        </w:tc>
        <w:tc>
          <w:tcPr>
            <w:tcW w:w="1170" w:type="dxa"/>
            <w:vAlign w:val="center"/>
          </w:tcPr>
          <w:p w:rsidR="00CA1056" w:rsidRPr="005178E0" w:rsidRDefault="00CA1056" w:rsidP="005867A3">
            <w:pPr>
              <w:jc w:val="center"/>
              <w:rPr>
                <w:szCs w:val="24"/>
              </w:rPr>
            </w:pPr>
            <w:r w:rsidRPr="005178E0">
              <w:rPr>
                <w:szCs w:val="24"/>
              </w:rPr>
              <w:t>0.347</w:t>
            </w:r>
          </w:p>
        </w:tc>
        <w:tc>
          <w:tcPr>
            <w:tcW w:w="108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1001" w:type="dxa"/>
            <w:vAlign w:val="center"/>
          </w:tcPr>
          <w:p w:rsidR="00CA1056" w:rsidRPr="005178E0" w:rsidRDefault="00CA1056" w:rsidP="005867A3">
            <w:pPr>
              <w:jc w:val="center"/>
              <w:rPr>
                <w:szCs w:val="24"/>
              </w:rPr>
            </w:pPr>
            <w:r w:rsidRPr="005178E0">
              <w:rPr>
                <w:szCs w:val="24"/>
              </w:rPr>
              <w:t>0.54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12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170" w:type="dxa"/>
            <w:vAlign w:val="center"/>
          </w:tcPr>
          <w:p w:rsidR="00CA1056" w:rsidRPr="005178E0" w:rsidRDefault="00CA1056" w:rsidP="005867A3">
            <w:pPr>
              <w:jc w:val="center"/>
              <w:rPr>
                <w:szCs w:val="24"/>
              </w:rPr>
            </w:pPr>
            <w:r w:rsidRPr="005178E0">
              <w:rPr>
                <w:szCs w:val="24"/>
              </w:rPr>
              <w:t>0.179</w:t>
            </w:r>
          </w:p>
        </w:tc>
        <w:tc>
          <w:tcPr>
            <w:tcW w:w="1170" w:type="dxa"/>
            <w:vAlign w:val="center"/>
          </w:tcPr>
          <w:p w:rsidR="00CA1056" w:rsidRPr="005178E0" w:rsidRDefault="00CA1056" w:rsidP="005867A3">
            <w:pPr>
              <w:jc w:val="center"/>
              <w:rPr>
                <w:szCs w:val="24"/>
              </w:rPr>
            </w:pPr>
            <w:r w:rsidRPr="005178E0">
              <w:rPr>
                <w:szCs w:val="24"/>
              </w:rPr>
              <w:t>0.360</w:t>
            </w:r>
          </w:p>
        </w:tc>
        <w:tc>
          <w:tcPr>
            <w:tcW w:w="108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1001" w:type="dxa"/>
            <w:vAlign w:val="center"/>
          </w:tcPr>
          <w:p w:rsidR="00CA1056" w:rsidRPr="005178E0" w:rsidRDefault="00CA1056" w:rsidP="005867A3">
            <w:pPr>
              <w:jc w:val="center"/>
              <w:rPr>
                <w:szCs w:val="24"/>
              </w:rPr>
            </w:pPr>
            <w:r w:rsidRPr="005178E0">
              <w:rPr>
                <w:szCs w:val="24"/>
              </w:rPr>
              <w:t>0.45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12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170" w:type="dxa"/>
            <w:vAlign w:val="center"/>
          </w:tcPr>
          <w:p w:rsidR="00CA1056" w:rsidRPr="005178E0" w:rsidRDefault="00CA1056" w:rsidP="005867A3">
            <w:pPr>
              <w:jc w:val="center"/>
              <w:rPr>
                <w:szCs w:val="24"/>
              </w:rPr>
            </w:pPr>
            <w:r w:rsidRPr="005178E0">
              <w:rPr>
                <w:szCs w:val="24"/>
              </w:rPr>
              <w:t>0.175</w:t>
            </w:r>
          </w:p>
        </w:tc>
        <w:tc>
          <w:tcPr>
            <w:tcW w:w="1170" w:type="dxa"/>
            <w:vAlign w:val="center"/>
          </w:tcPr>
          <w:p w:rsidR="00CA1056" w:rsidRPr="005178E0" w:rsidRDefault="00CA1056" w:rsidP="005867A3">
            <w:pPr>
              <w:jc w:val="center"/>
              <w:rPr>
                <w:szCs w:val="24"/>
              </w:rPr>
            </w:pPr>
            <w:r w:rsidRPr="005178E0">
              <w:rPr>
                <w:szCs w:val="24"/>
              </w:rPr>
              <w:t>0.338</w:t>
            </w:r>
          </w:p>
        </w:tc>
        <w:tc>
          <w:tcPr>
            <w:tcW w:w="108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1001" w:type="dxa"/>
            <w:vAlign w:val="center"/>
          </w:tcPr>
          <w:p w:rsidR="00CA1056" w:rsidRPr="005178E0" w:rsidRDefault="00CA1056" w:rsidP="005867A3">
            <w:pPr>
              <w:jc w:val="center"/>
              <w:rPr>
                <w:szCs w:val="24"/>
              </w:rPr>
            </w:pPr>
            <w:r w:rsidRPr="005178E0">
              <w:rPr>
                <w:szCs w:val="24"/>
              </w:rPr>
              <w:t>0.44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12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170" w:type="dxa"/>
            <w:vAlign w:val="center"/>
          </w:tcPr>
          <w:p w:rsidR="00CA1056" w:rsidRPr="005178E0" w:rsidRDefault="00CA1056" w:rsidP="005867A3">
            <w:pPr>
              <w:jc w:val="center"/>
              <w:rPr>
                <w:szCs w:val="24"/>
              </w:rPr>
            </w:pPr>
            <w:r w:rsidRPr="005178E0">
              <w:rPr>
                <w:szCs w:val="24"/>
              </w:rPr>
              <w:t>0.092</w:t>
            </w:r>
          </w:p>
        </w:tc>
        <w:tc>
          <w:tcPr>
            <w:tcW w:w="1170" w:type="dxa"/>
            <w:vAlign w:val="center"/>
          </w:tcPr>
          <w:p w:rsidR="00CA1056" w:rsidRPr="005178E0" w:rsidRDefault="00CA1056" w:rsidP="005867A3">
            <w:pPr>
              <w:jc w:val="center"/>
              <w:rPr>
                <w:szCs w:val="24"/>
              </w:rPr>
            </w:pPr>
            <w:r w:rsidRPr="005178E0">
              <w:rPr>
                <w:szCs w:val="24"/>
              </w:rPr>
              <w:t>0.147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1001" w:type="dxa"/>
            <w:vAlign w:val="center"/>
          </w:tcPr>
          <w:p w:rsidR="00CA1056" w:rsidRPr="005178E0" w:rsidRDefault="00CA1056" w:rsidP="005867A3">
            <w:pPr>
              <w:jc w:val="center"/>
              <w:rPr>
                <w:szCs w:val="24"/>
              </w:rPr>
            </w:pPr>
            <w:r w:rsidRPr="005178E0">
              <w:rPr>
                <w:szCs w:val="24"/>
              </w:rPr>
              <w:t>0.25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170" w:type="dxa"/>
            <w:vAlign w:val="center"/>
          </w:tcPr>
          <w:p w:rsidR="00CA1056" w:rsidRPr="005178E0" w:rsidRDefault="00CA1056" w:rsidP="005867A3">
            <w:pPr>
              <w:jc w:val="center"/>
              <w:rPr>
                <w:szCs w:val="24"/>
              </w:rPr>
            </w:pPr>
            <w:r w:rsidRPr="005178E0">
              <w:rPr>
                <w:szCs w:val="24"/>
              </w:rPr>
              <w:t>0.058</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12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170" w:type="dxa"/>
            <w:vAlign w:val="center"/>
          </w:tcPr>
          <w:p w:rsidR="00CA1056" w:rsidRPr="005178E0" w:rsidRDefault="00CA1056" w:rsidP="005867A3">
            <w:pPr>
              <w:jc w:val="center"/>
              <w:rPr>
                <w:szCs w:val="24"/>
              </w:rPr>
            </w:pPr>
            <w:r w:rsidRPr="005178E0">
              <w:rPr>
                <w:szCs w:val="24"/>
              </w:rPr>
              <w:t>0.137</w:t>
            </w:r>
          </w:p>
        </w:tc>
        <w:tc>
          <w:tcPr>
            <w:tcW w:w="1170"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12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170" w:type="dxa"/>
            <w:vAlign w:val="center"/>
          </w:tcPr>
          <w:p w:rsidR="00CA1056" w:rsidRPr="005178E0" w:rsidRDefault="00CA1056" w:rsidP="005867A3">
            <w:pPr>
              <w:jc w:val="center"/>
              <w:rPr>
                <w:szCs w:val="24"/>
              </w:rPr>
            </w:pPr>
            <w:r w:rsidRPr="005178E0">
              <w:rPr>
                <w:szCs w:val="24"/>
              </w:rPr>
              <w:t>0.132</w:t>
            </w:r>
          </w:p>
        </w:tc>
        <w:tc>
          <w:tcPr>
            <w:tcW w:w="1170" w:type="dxa"/>
            <w:vAlign w:val="center"/>
          </w:tcPr>
          <w:p w:rsidR="00CA1056" w:rsidRPr="005178E0" w:rsidRDefault="00CA1056" w:rsidP="005867A3">
            <w:pPr>
              <w:jc w:val="center"/>
              <w:rPr>
                <w:szCs w:val="24"/>
              </w:rPr>
            </w:pPr>
            <w:r w:rsidRPr="005178E0">
              <w:rPr>
                <w:szCs w:val="24"/>
              </w:rPr>
              <w:t>0.120</w:t>
            </w:r>
          </w:p>
        </w:tc>
        <w:tc>
          <w:tcPr>
            <w:tcW w:w="108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1001" w:type="dxa"/>
            <w:vAlign w:val="center"/>
          </w:tcPr>
          <w:p w:rsidR="00CA1056" w:rsidRPr="005178E0" w:rsidRDefault="00CA1056" w:rsidP="005867A3">
            <w:pPr>
              <w:jc w:val="center"/>
              <w:rPr>
                <w:szCs w:val="24"/>
              </w:rPr>
            </w:pPr>
            <w:r w:rsidRPr="005178E0">
              <w:rPr>
                <w:szCs w:val="24"/>
              </w:rPr>
              <w:t>0.33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12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170" w:type="dxa"/>
            <w:vAlign w:val="center"/>
          </w:tcPr>
          <w:p w:rsidR="00CA1056" w:rsidRPr="005178E0" w:rsidRDefault="00CA1056" w:rsidP="005867A3">
            <w:pPr>
              <w:jc w:val="center"/>
              <w:rPr>
                <w:szCs w:val="24"/>
              </w:rPr>
            </w:pPr>
            <w:r w:rsidRPr="005178E0">
              <w:rPr>
                <w:szCs w:val="24"/>
              </w:rPr>
              <w:t>0.107</w:t>
            </w:r>
          </w:p>
        </w:tc>
        <w:tc>
          <w:tcPr>
            <w:tcW w:w="1170" w:type="dxa"/>
            <w:vAlign w:val="center"/>
          </w:tcPr>
          <w:p w:rsidR="00CA1056" w:rsidRPr="005178E0" w:rsidRDefault="00CA1056" w:rsidP="005867A3">
            <w:pPr>
              <w:jc w:val="center"/>
              <w:rPr>
                <w:szCs w:val="24"/>
              </w:rPr>
            </w:pPr>
            <w:r w:rsidRPr="005178E0">
              <w:rPr>
                <w:szCs w:val="24"/>
              </w:rPr>
              <w:t>0.077</w:t>
            </w:r>
          </w:p>
        </w:tc>
        <w:tc>
          <w:tcPr>
            <w:tcW w:w="108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170" w:type="dxa"/>
            <w:vAlign w:val="center"/>
          </w:tcPr>
          <w:p w:rsidR="00CA1056" w:rsidRPr="005178E0" w:rsidRDefault="00CA1056" w:rsidP="005867A3">
            <w:pPr>
              <w:jc w:val="center"/>
              <w:rPr>
                <w:szCs w:val="24"/>
              </w:rPr>
            </w:pPr>
            <w:r w:rsidRPr="005178E0">
              <w:rPr>
                <w:szCs w:val="24"/>
              </w:rPr>
              <w:t>0.070</w:t>
            </w:r>
          </w:p>
        </w:tc>
        <w:tc>
          <w:tcPr>
            <w:tcW w:w="1170" w:type="dxa"/>
            <w:vAlign w:val="center"/>
          </w:tcPr>
          <w:p w:rsidR="00CA1056" w:rsidRPr="005178E0" w:rsidRDefault="00CA1056" w:rsidP="005867A3">
            <w:pPr>
              <w:jc w:val="center"/>
              <w:rPr>
                <w:szCs w:val="24"/>
              </w:rPr>
            </w:pPr>
            <w:r w:rsidRPr="005178E0">
              <w:rPr>
                <w:szCs w:val="24"/>
              </w:rPr>
              <w:t>0.048</w:t>
            </w:r>
          </w:p>
        </w:tc>
        <w:tc>
          <w:tcPr>
            <w:tcW w:w="108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1001" w:type="dxa"/>
            <w:vAlign w:val="center"/>
          </w:tcPr>
          <w:p w:rsidR="00CA1056" w:rsidRPr="005178E0" w:rsidRDefault="00CA1056" w:rsidP="005867A3">
            <w:pPr>
              <w:jc w:val="center"/>
              <w:rPr>
                <w:szCs w:val="24"/>
              </w:rPr>
            </w:pPr>
            <w:r w:rsidRPr="005178E0">
              <w:rPr>
                <w:szCs w:val="24"/>
              </w:rPr>
              <w:t>0.12</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12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170" w:type="dxa"/>
            <w:vAlign w:val="center"/>
          </w:tcPr>
          <w:p w:rsidR="00CA1056" w:rsidRPr="005178E0" w:rsidRDefault="00CA1056" w:rsidP="005867A3">
            <w:pPr>
              <w:jc w:val="center"/>
              <w:rPr>
                <w:szCs w:val="24"/>
              </w:rPr>
            </w:pPr>
            <w:r w:rsidRPr="005178E0">
              <w:rPr>
                <w:szCs w:val="24"/>
              </w:rPr>
              <w:t>0.134</w:t>
            </w:r>
          </w:p>
        </w:tc>
        <w:tc>
          <w:tcPr>
            <w:tcW w:w="1170" w:type="dxa"/>
            <w:vAlign w:val="center"/>
          </w:tcPr>
          <w:p w:rsidR="00CA1056" w:rsidRPr="005178E0" w:rsidRDefault="00CA1056" w:rsidP="005867A3">
            <w:pPr>
              <w:jc w:val="center"/>
              <w:rPr>
                <w:szCs w:val="24"/>
              </w:rPr>
            </w:pPr>
            <w:r w:rsidRPr="005178E0">
              <w:rPr>
                <w:szCs w:val="24"/>
              </w:rPr>
              <w:t>0.0</w:t>
            </w:r>
            <w:r>
              <w:rPr>
                <w:szCs w:val="24"/>
              </w:rPr>
              <w:t>91</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1001" w:type="dxa"/>
            <w:vAlign w:val="center"/>
          </w:tcPr>
          <w:p w:rsidR="00CA1056" w:rsidRPr="005178E0" w:rsidRDefault="00CA1056" w:rsidP="005867A3">
            <w:pPr>
              <w:jc w:val="center"/>
              <w:rPr>
                <w:szCs w:val="24"/>
              </w:rPr>
            </w:pPr>
            <w:r w:rsidRPr="005178E0">
              <w:rPr>
                <w:szCs w:val="24"/>
              </w:rPr>
              <w:t>0.15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12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170" w:type="dxa"/>
            <w:vAlign w:val="center"/>
          </w:tcPr>
          <w:p w:rsidR="00CA1056" w:rsidRPr="005178E0" w:rsidRDefault="00CA1056" w:rsidP="005867A3">
            <w:pPr>
              <w:jc w:val="center"/>
              <w:rPr>
                <w:szCs w:val="24"/>
              </w:rPr>
            </w:pPr>
            <w:r w:rsidRPr="005178E0">
              <w:rPr>
                <w:szCs w:val="24"/>
              </w:rPr>
              <w:t>0.0045</w:t>
            </w:r>
          </w:p>
        </w:tc>
        <w:tc>
          <w:tcPr>
            <w:tcW w:w="1170" w:type="dxa"/>
            <w:vAlign w:val="center"/>
          </w:tcPr>
          <w:p w:rsidR="00CA1056" w:rsidRPr="005178E0" w:rsidRDefault="00CA1056" w:rsidP="005867A3">
            <w:pPr>
              <w:jc w:val="center"/>
              <w:rPr>
                <w:szCs w:val="24"/>
              </w:rPr>
            </w:pPr>
            <w:r>
              <w:rPr>
                <w:szCs w:val="24"/>
              </w:rPr>
              <w:t>0.006</w:t>
            </w:r>
          </w:p>
        </w:tc>
        <w:tc>
          <w:tcPr>
            <w:tcW w:w="108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12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170" w:type="dxa"/>
            <w:vAlign w:val="center"/>
          </w:tcPr>
          <w:p w:rsidR="00CA1056" w:rsidRPr="005178E0" w:rsidRDefault="00CA1056" w:rsidP="005867A3">
            <w:pPr>
              <w:jc w:val="center"/>
              <w:rPr>
                <w:szCs w:val="24"/>
              </w:rPr>
            </w:pPr>
            <w:r w:rsidRPr="005178E0">
              <w:rPr>
                <w:szCs w:val="24"/>
              </w:rPr>
              <w:t>0.0056</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12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170" w:type="dxa"/>
            <w:vAlign w:val="center"/>
          </w:tcPr>
          <w:p w:rsidR="00CA1056" w:rsidRPr="005178E0" w:rsidRDefault="00CA1056" w:rsidP="005867A3">
            <w:pPr>
              <w:jc w:val="center"/>
              <w:rPr>
                <w:szCs w:val="24"/>
              </w:rPr>
            </w:pPr>
            <w:r w:rsidRPr="005178E0">
              <w:rPr>
                <w:szCs w:val="24"/>
              </w:rPr>
              <w:t>0.0044</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lastRenderedPageBreak/>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12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170" w:type="dxa"/>
            <w:vAlign w:val="center"/>
          </w:tcPr>
          <w:p w:rsidR="00CA1056" w:rsidRPr="005178E0" w:rsidRDefault="00CA1056" w:rsidP="005867A3">
            <w:pPr>
              <w:jc w:val="center"/>
              <w:rPr>
                <w:szCs w:val="24"/>
              </w:rPr>
            </w:pPr>
            <w:r w:rsidRPr="005178E0">
              <w:rPr>
                <w:szCs w:val="24"/>
              </w:rPr>
              <w:t>0.0023</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12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170" w:type="dxa"/>
            <w:vAlign w:val="center"/>
          </w:tcPr>
          <w:p w:rsidR="00CA1056" w:rsidRPr="005178E0" w:rsidRDefault="00CA1056" w:rsidP="005867A3">
            <w:pPr>
              <w:jc w:val="center"/>
              <w:rPr>
                <w:szCs w:val="24"/>
              </w:rPr>
            </w:pPr>
            <w:r w:rsidRPr="005178E0">
              <w:rPr>
                <w:szCs w:val="24"/>
              </w:rPr>
              <w:t>0.0021</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2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1001"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AD37AE" w:rsidRPr="0070267B" w:rsidRDefault="00AD37AE" w:rsidP="000F2F11">
      <w:pPr>
        <w:pStyle w:val="Caption"/>
        <w:keepNext/>
        <w:rPr>
          <w:b w:val="0"/>
        </w:rPr>
      </w:pPr>
      <w:bookmarkStart w:id="98" w:name="_Toc301943686"/>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7</w:t>
      </w:r>
      <w:r w:rsidR="00FA6EC1">
        <w:fldChar w:fldCharType="end"/>
      </w:r>
      <w:r>
        <w:t xml:space="preserve">:  </w:t>
      </w:r>
      <w:r w:rsidRPr="0070267B">
        <w:t>GOES-1</w:t>
      </w:r>
      <w:r w:rsidR="003B3F09">
        <w:t>5</w:t>
      </w:r>
      <w:r w:rsidRPr="0070267B">
        <w:t xml:space="preserve"> Sounder NEdT compared to those from GOES-8 through GOES-1</w:t>
      </w:r>
      <w:r w:rsidR="003B3F09">
        <w:t>4</w:t>
      </w:r>
      <w:r w:rsidRPr="0070267B">
        <w:t>.</w:t>
      </w:r>
      <w:bookmarkEnd w:id="98"/>
    </w:p>
    <w:p w:rsidR="00AD37AE" w:rsidRDefault="00AD37AE" w:rsidP="00D520AA">
      <w:pPr>
        <w:rPr>
          <w:szCs w:val="24"/>
        </w:rPr>
      </w:pPr>
    </w:p>
    <w:tbl>
      <w:tblPr>
        <w:tblW w:w="98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7"/>
        <w:gridCol w:w="1255"/>
        <w:gridCol w:w="923"/>
        <w:gridCol w:w="923"/>
        <w:gridCol w:w="923"/>
        <w:gridCol w:w="923"/>
        <w:gridCol w:w="923"/>
        <w:gridCol w:w="923"/>
        <w:gridCol w:w="923"/>
        <w:gridCol w:w="1013"/>
      </w:tblGrid>
      <w:tr w:rsidR="003B3F09" w:rsidRPr="005178E0" w:rsidTr="003B3F09">
        <w:trPr>
          <w:jc w:val="center"/>
        </w:trPr>
        <w:tc>
          <w:tcPr>
            <w:tcW w:w="1137"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55"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1013"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A96635">
        <w:trPr>
          <w:jc w:val="center"/>
        </w:trPr>
        <w:tc>
          <w:tcPr>
            <w:tcW w:w="1137" w:type="dxa"/>
            <w:vMerge/>
            <w:vAlign w:val="center"/>
          </w:tcPr>
          <w:p w:rsidR="003B3F09" w:rsidRPr="00803593" w:rsidRDefault="003B3F09" w:rsidP="006F34A3">
            <w:pPr>
              <w:jc w:val="center"/>
              <w:rPr>
                <w:b/>
                <w:szCs w:val="24"/>
              </w:rPr>
            </w:pPr>
          </w:p>
        </w:tc>
        <w:tc>
          <w:tcPr>
            <w:tcW w:w="1255" w:type="dxa"/>
            <w:vMerge/>
            <w:vAlign w:val="center"/>
          </w:tcPr>
          <w:p w:rsidR="003B3F09" w:rsidRPr="00803593" w:rsidRDefault="003B3F09" w:rsidP="006F34A3">
            <w:pPr>
              <w:jc w:val="center"/>
              <w:rPr>
                <w:b/>
                <w:szCs w:val="24"/>
              </w:rPr>
            </w:pPr>
          </w:p>
        </w:tc>
        <w:tc>
          <w:tcPr>
            <w:tcW w:w="7474" w:type="dxa"/>
            <w:gridSpan w:val="8"/>
          </w:tcPr>
          <w:p w:rsidR="003B3F09" w:rsidRPr="00803593" w:rsidRDefault="003B3F09" w:rsidP="006F34A3">
            <w:pPr>
              <w:jc w:val="center"/>
              <w:rPr>
                <w:b/>
                <w:szCs w:val="24"/>
              </w:rPr>
            </w:pPr>
            <w:r w:rsidRPr="00803593">
              <w:rPr>
                <w:b/>
                <w:szCs w:val="24"/>
              </w:rPr>
              <w:t>K @ blackbody temperature</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w:t>
            </w:r>
          </w:p>
        </w:tc>
        <w:tc>
          <w:tcPr>
            <w:tcW w:w="1255"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2A2E45" w:rsidRDefault="003B3F09" w:rsidP="00A96635">
            <w:pPr>
              <w:rPr>
                <w:sz w:val="20"/>
              </w:rPr>
            </w:pPr>
            <w:r>
              <w:rPr>
                <w:sz w:val="20"/>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1013" w:type="dxa"/>
            <w:vAlign w:val="center"/>
          </w:tcPr>
          <w:p w:rsidR="003B3F09" w:rsidRPr="005178E0" w:rsidRDefault="003B3F09" w:rsidP="0033696E">
            <w:pPr>
              <w:jc w:val="center"/>
              <w:rPr>
                <w:szCs w:val="24"/>
              </w:rPr>
            </w:pPr>
            <w:r>
              <w:rPr>
                <w:szCs w:val="24"/>
              </w:rPr>
              <w:t>0.591</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2</w:t>
            </w:r>
          </w:p>
        </w:tc>
        <w:tc>
          <w:tcPr>
            <w:tcW w:w="1255"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1013" w:type="dxa"/>
            <w:vAlign w:val="center"/>
          </w:tcPr>
          <w:p w:rsidR="003B3F09" w:rsidRPr="005178E0" w:rsidRDefault="003B3F09" w:rsidP="0033696E">
            <w:pPr>
              <w:jc w:val="center"/>
              <w:rPr>
                <w:szCs w:val="24"/>
              </w:rPr>
            </w:pPr>
            <w:r>
              <w:rPr>
                <w:szCs w:val="24"/>
              </w:rPr>
              <w:t>0.443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3</w:t>
            </w:r>
          </w:p>
        </w:tc>
        <w:tc>
          <w:tcPr>
            <w:tcW w:w="1255"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1013" w:type="dxa"/>
            <w:vAlign w:val="center"/>
          </w:tcPr>
          <w:p w:rsidR="003B3F09" w:rsidRPr="005178E0" w:rsidRDefault="003B3F09" w:rsidP="0033696E">
            <w:pPr>
              <w:jc w:val="center"/>
              <w:rPr>
                <w:szCs w:val="24"/>
              </w:rPr>
            </w:pPr>
            <w:r>
              <w:rPr>
                <w:szCs w:val="24"/>
              </w:rPr>
              <w:t>0.398</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4</w:t>
            </w:r>
          </w:p>
        </w:tc>
        <w:tc>
          <w:tcPr>
            <w:tcW w:w="1255"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2A2E45" w:rsidRDefault="003B3F09" w:rsidP="00A96635">
            <w:pPr>
              <w:rPr>
                <w:sz w:val="20"/>
              </w:rPr>
            </w:pPr>
            <w:r>
              <w:rPr>
                <w:sz w:val="20"/>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1013" w:type="dxa"/>
            <w:vAlign w:val="center"/>
          </w:tcPr>
          <w:p w:rsidR="003B3F09" w:rsidRPr="005178E0" w:rsidRDefault="003B3F09" w:rsidP="0033696E">
            <w:pPr>
              <w:jc w:val="center"/>
              <w:rPr>
                <w:szCs w:val="24"/>
              </w:rPr>
            </w:pPr>
            <w:r>
              <w:rPr>
                <w:szCs w:val="24"/>
              </w:rPr>
              <w:t>0.295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5</w:t>
            </w:r>
          </w:p>
        </w:tc>
        <w:tc>
          <w:tcPr>
            <w:tcW w:w="1255"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2A2E45" w:rsidRDefault="003B3F09" w:rsidP="00A96635">
            <w:pPr>
              <w:rPr>
                <w:sz w:val="20"/>
              </w:rPr>
            </w:pPr>
            <w:r>
              <w:rPr>
                <w:sz w:val="20"/>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1013" w:type="dxa"/>
            <w:vAlign w:val="center"/>
          </w:tcPr>
          <w:p w:rsidR="003B3F09" w:rsidRPr="005178E0" w:rsidRDefault="003B3F09" w:rsidP="0033696E">
            <w:pPr>
              <w:jc w:val="center"/>
              <w:rPr>
                <w:szCs w:val="24"/>
              </w:rPr>
            </w:pPr>
            <w:r>
              <w:rPr>
                <w:szCs w:val="24"/>
              </w:rPr>
              <w:t>0.283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6</w:t>
            </w:r>
          </w:p>
        </w:tc>
        <w:tc>
          <w:tcPr>
            <w:tcW w:w="1255"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0.127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7</w:t>
            </w:r>
          </w:p>
        </w:tc>
        <w:tc>
          <w:tcPr>
            <w:tcW w:w="1255"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2A2E45" w:rsidRDefault="003B3F09" w:rsidP="00A96635">
            <w:pPr>
              <w:rPr>
                <w:sz w:val="20"/>
              </w:rPr>
            </w:pPr>
            <w:r>
              <w:rPr>
                <w:sz w:val="20"/>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8</w:t>
            </w:r>
          </w:p>
        </w:tc>
        <w:tc>
          <w:tcPr>
            <w:tcW w:w="1255"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2A2E45" w:rsidRDefault="003B3F09" w:rsidP="00A96635">
            <w:pPr>
              <w:rPr>
                <w:sz w:val="20"/>
              </w:rPr>
            </w:pPr>
            <w:r>
              <w:rPr>
                <w:sz w:val="20"/>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1013" w:type="dxa"/>
            <w:vAlign w:val="center"/>
          </w:tcPr>
          <w:p w:rsidR="003B3F09" w:rsidRPr="005178E0" w:rsidRDefault="003B3F09" w:rsidP="0033696E">
            <w:pPr>
              <w:jc w:val="center"/>
              <w:rPr>
                <w:szCs w:val="24"/>
              </w:rPr>
            </w:pPr>
            <w:r>
              <w:rPr>
                <w:szCs w:val="24"/>
              </w:rPr>
              <w:t>0.076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9</w:t>
            </w:r>
          </w:p>
        </w:tc>
        <w:tc>
          <w:tcPr>
            <w:tcW w:w="1255"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0.103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10</w:t>
            </w:r>
          </w:p>
        </w:tc>
        <w:tc>
          <w:tcPr>
            <w:tcW w:w="1255"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11</w:t>
            </w:r>
          </w:p>
        </w:tc>
        <w:tc>
          <w:tcPr>
            <w:tcW w:w="1255"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2A2E45" w:rsidRDefault="003B3F09" w:rsidP="00A96635">
            <w:pPr>
              <w:rPr>
                <w:sz w:val="20"/>
              </w:rPr>
            </w:pPr>
            <w:r>
              <w:rPr>
                <w:sz w:val="20"/>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12</w:t>
            </w:r>
          </w:p>
        </w:tc>
        <w:tc>
          <w:tcPr>
            <w:tcW w:w="1255"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1013" w:type="dxa"/>
            <w:vAlign w:val="center"/>
          </w:tcPr>
          <w:p w:rsidR="003B3F09" w:rsidRPr="005178E0" w:rsidRDefault="003B3F09" w:rsidP="0033696E">
            <w:pPr>
              <w:jc w:val="center"/>
              <w:rPr>
                <w:szCs w:val="24"/>
              </w:rPr>
            </w:pPr>
            <w:r>
              <w:rPr>
                <w:szCs w:val="24"/>
              </w:rPr>
              <w:t>0.165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13</w:t>
            </w:r>
          </w:p>
        </w:tc>
        <w:tc>
          <w:tcPr>
            <w:tcW w:w="1255"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14</w:t>
            </w:r>
          </w:p>
        </w:tc>
        <w:tc>
          <w:tcPr>
            <w:tcW w:w="1255"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0.067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15</w:t>
            </w:r>
          </w:p>
        </w:tc>
        <w:tc>
          <w:tcPr>
            <w:tcW w:w="1255"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2A2E45" w:rsidRDefault="003B3F09" w:rsidP="00A96635">
            <w:pPr>
              <w:rPr>
                <w:sz w:val="20"/>
              </w:rPr>
            </w:pPr>
            <w:r>
              <w:rPr>
                <w:sz w:val="20"/>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1013" w:type="dxa"/>
            <w:vAlign w:val="center"/>
          </w:tcPr>
          <w:p w:rsidR="003B3F09" w:rsidRPr="005178E0" w:rsidRDefault="003B3F09" w:rsidP="0033696E">
            <w:pPr>
              <w:jc w:val="center"/>
              <w:rPr>
                <w:szCs w:val="24"/>
              </w:rPr>
            </w:pPr>
            <w:r>
              <w:rPr>
                <w:szCs w:val="24"/>
              </w:rPr>
              <w:t>0.075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16</w:t>
            </w:r>
          </w:p>
        </w:tc>
        <w:tc>
          <w:tcPr>
            <w:tcW w:w="1255"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1013" w:type="dxa"/>
            <w:vAlign w:val="center"/>
          </w:tcPr>
          <w:p w:rsidR="003B3F09" w:rsidRPr="005178E0" w:rsidRDefault="003B3F09" w:rsidP="0033696E">
            <w:pPr>
              <w:jc w:val="center"/>
              <w:rPr>
                <w:szCs w:val="24"/>
              </w:rPr>
            </w:pPr>
            <w:r>
              <w:rPr>
                <w:szCs w:val="24"/>
              </w:rPr>
              <w:t>0.056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17</w:t>
            </w:r>
          </w:p>
        </w:tc>
        <w:tc>
          <w:tcPr>
            <w:tcW w:w="1255"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1013" w:type="dxa"/>
            <w:vAlign w:val="center"/>
          </w:tcPr>
          <w:p w:rsidR="003B3F09" w:rsidRPr="005178E0" w:rsidRDefault="003B3F09" w:rsidP="0033696E">
            <w:pPr>
              <w:jc w:val="center"/>
              <w:rPr>
                <w:szCs w:val="24"/>
              </w:rPr>
            </w:pPr>
            <w:r>
              <w:rPr>
                <w:szCs w:val="24"/>
              </w:rPr>
              <w:t>0.085</w:t>
            </w:r>
          </w:p>
        </w:tc>
      </w:tr>
      <w:tr w:rsidR="003B3F09" w:rsidRPr="005178E0" w:rsidTr="003B3F09">
        <w:trPr>
          <w:jc w:val="center"/>
        </w:trPr>
        <w:tc>
          <w:tcPr>
            <w:tcW w:w="1137"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55"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2A2E45" w:rsidRDefault="003B3F09" w:rsidP="00A96635">
            <w:pPr>
              <w:rPr>
                <w:sz w:val="20"/>
              </w:rPr>
            </w:pPr>
            <w:r>
              <w:rPr>
                <w:sz w:val="20"/>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1013"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D520AA">
      <w:pPr>
        <w:rPr>
          <w:szCs w:val="24"/>
        </w:rPr>
      </w:pPr>
      <w:r w:rsidRPr="004E29B4">
        <w:rPr>
          <w:szCs w:val="24"/>
        </w:rPr>
        <w:t xml:space="preserve">Figure </w:t>
      </w:r>
      <w:r>
        <w:rPr>
          <w:szCs w:val="24"/>
        </w:rPr>
        <w:t>4.13</w:t>
      </w:r>
      <w:r w:rsidRPr="004E29B4">
        <w:rPr>
          <w:szCs w:val="24"/>
        </w:rPr>
        <w:t xml:space="preserve"> is the time-series of the NEdT for the four detectors at each IR channel in </w:t>
      </w:r>
      <w:r>
        <w:rPr>
          <w:szCs w:val="24"/>
        </w:rPr>
        <w:t>mid-September, 2011</w:t>
      </w:r>
      <w:r w:rsidRPr="004E29B4">
        <w:rPr>
          <w:szCs w:val="24"/>
        </w:rPr>
        <w:t xml:space="preserve">.  The NEdT is very consistent over the two-day period and the noise of each GOES-15 </w:t>
      </w:r>
      <w:r>
        <w:rPr>
          <w:szCs w:val="24"/>
        </w:rPr>
        <w:t>Sounder</w:t>
      </w:r>
      <w:r w:rsidRPr="004E29B4">
        <w:rPr>
          <w:szCs w:val="24"/>
        </w:rPr>
        <w:t xml:space="preserve"> IR channel is well below its specification when the patch temperature was controlled at low-level.</w:t>
      </w:r>
    </w:p>
    <w:p w:rsidR="004E29B4" w:rsidRDefault="004E29B4" w:rsidP="004E29B4">
      <w:pPr>
        <w:jc w:val="center"/>
        <w:rPr>
          <w:szCs w:val="24"/>
        </w:rPr>
      </w:pPr>
      <w:r>
        <w:rPr>
          <w:noProof/>
          <w:szCs w:val="24"/>
        </w:rPr>
        <w:lastRenderedPageBreak/>
        <w:drawing>
          <wp:inline distT="0" distB="0" distL="0" distR="0" wp14:anchorId="7863D1CE" wp14:editId="2874B483">
            <wp:extent cx="5753100" cy="5753100"/>
            <wp:effectExtent l="19050" t="0" r="0" b="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1"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4E29B4" w:rsidRPr="0070267B" w:rsidRDefault="004E29B4" w:rsidP="004E29B4">
      <w:pPr>
        <w:pStyle w:val="Caption"/>
        <w:rPr>
          <w:b w:val="0"/>
        </w:rPr>
      </w:pPr>
      <w:bookmarkStart w:id="99" w:name="_Toc301943716"/>
      <w:r>
        <w:t xml:space="preserve">Figure </w:t>
      </w:r>
      <w:fldSimple w:instr=" STYLEREF 1 \s ">
        <w:r>
          <w:rPr>
            <w:noProof/>
          </w:rPr>
          <w:t>4</w:t>
        </w:r>
      </w:fldSimple>
      <w:r>
        <w:t>.</w:t>
      </w:r>
      <w:fldSimple w:instr=" SEQ Figure \* ARABIC \s 1 ">
        <w:r>
          <w:rPr>
            <w:noProof/>
          </w:rPr>
          <w:t>13</w:t>
        </w:r>
      </w:fldSimple>
      <w:r>
        <w:t xml:space="preserve">:  </w:t>
      </w:r>
      <w:r w:rsidRPr="004E29B4">
        <w:rPr>
          <w:szCs w:val="24"/>
        </w:rPr>
        <w:t xml:space="preserve">Diurnal variation of GOES-15 Sounder NEdT between </w:t>
      </w:r>
      <w:r>
        <w:rPr>
          <w:szCs w:val="24"/>
        </w:rPr>
        <w:t xml:space="preserve">September 11, </w:t>
      </w:r>
      <w:r w:rsidRPr="004E29B4">
        <w:rPr>
          <w:szCs w:val="24"/>
        </w:rPr>
        <w:t xml:space="preserve">2010 and </w:t>
      </w:r>
      <w:r>
        <w:rPr>
          <w:szCs w:val="24"/>
        </w:rPr>
        <w:t xml:space="preserve">September 12, </w:t>
      </w:r>
      <w:r w:rsidRPr="004E29B4">
        <w:rPr>
          <w:szCs w:val="24"/>
        </w:rPr>
        <w:t>2010.  The solid line in each IR channel plot is the specification value.</w:t>
      </w:r>
      <w:r w:rsidR="003B3F09">
        <w:rPr>
          <w:szCs w:val="24"/>
        </w:rPr>
        <w:t xml:space="preserve"> The color correspond to the 4 detectors.</w:t>
      </w:r>
      <w:bookmarkEnd w:id="99"/>
    </w:p>
    <w:p w:rsidR="004E29B4" w:rsidRDefault="004E29B4" w:rsidP="00D520AA">
      <w:pPr>
        <w:rPr>
          <w:szCs w:val="24"/>
        </w:rPr>
      </w:pPr>
    </w:p>
    <w:p w:rsidR="00AD37AE" w:rsidRPr="00AE1E09" w:rsidRDefault="00AD37AE" w:rsidP="001D2307">
      <w:pPr>
        <w:rPr>
          <w:highlight w:val="yellow"/>
        </w:rPr>
      </w:pPr>
    </w:p>
    <w:p w:rsidR="00AD37AE" w:rsidRPr="00EA54CB" w:rsidRDefault="00AD37AE" w:rsidP="009840B9">
      <w:pPr>
        <w:pStyle w:val="Heading2"/>
      </w:pPr>
      <w:bookmarkStart w:id="100" w:name="_Toc506101828"/>
      <w:bookmarkStart w:id="101" w:name="_Toc166249811"/>
      <w:bookmarkStart w:id="102" w:name="_Toc166250091"/>
      <w:bookmarkStart w:id="103" w:name="_Toc301943630"/>
      <w:r w:rsidRPr="00EA54CB">
        <w:t>Striping</w:t>
      </w:r>
      <w:bookmarkEnd w:id="100"/>
      <w:bookmarkEnd w:id="101"/>
      <w:bookmarkEnd w:id="102"/>
      <w:r w:rsidRPr="00EA54CB">
        <w:t xml:space="preserve"> Due to Multiple Detectors</w:t>
      </w:r>
      <w:bookmarkEnd w:id="103"/>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4" w:name="_Toc166249812"/>
      <w:bookmarkStart w:id="105" w:name="_Toc166250092"/>
      <w:bookmarkStart w:id="106" w:name="_Toc301943631"/>
      <w:r w:rsidRPr="00FD009E">
        <w:lastRenderedPageBreak/>
        <w:t>Imager</w:t>
      </w:r>
      <w:bookmarkEnd w:id="104"/>
      <w:bookmarkEnd w:id="105"/>
      <w:bookmarkEnd w:id="106"/>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7" w:name="_Toc301943687"/>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8</w:t>
      </w:r>
      <w:r w:rsidR="00FA6EC1">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7"/>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(μm)</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8" w:name="_Toc166249813"/>
      <w:bookmarkStart w:id="109" w:name="_Toc166250093"/>
      <w:bookmarkStart w:id="110" w:name="_Toc301943632"/>
      <w:r w:rsidRPr="00FD009E">
        <w:rPr>
          <w:rFonts w:eastAsia="Batang"/>
        </w:rPr>
        <w:t>Sounder</w:t>
      </w:r>
      <w:bookmarkEnd w:id="108"/>
      <w:bookmarkEnd w:id="109"/>
      <w:bookmarkEnd w:id="110"/>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1630 UTC on 4 September 2010 through ~0030 UTC on 6 December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Values larger than one (sometimes much larger), indicate that striping is much more significant than noise for several of the Sounder bands.  The largest ratios, for the longwave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2E66EA" w:rsidRDefault="00AD37AE" w:rsidP="002E66EA">
      <w:pPr>
        <w:pStyle w:val="StyleCaptionCentered"/>
      </w:pPr>
      <w:bookmarkStart w:id="111" w:name="_Toc301943688"/>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Pr>
          <w:noProof/>
        </w:rPr>
        <w:t>9</w:t>
      </w:r>
      <w:r w:rsidR="00FA6EC1">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1"/>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(μm)</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lastRenderedPageBreak/>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2E66EA">
      <w:pPr>
        <w:pStyle w:val="Caption"/>
        <w:keepNext/>
      </w:pPr>
    </w:p>
    <w:p w:rsidR="00AD37AE" w:rsidRDefault="00AD37AE" w:rsidP="00442C08">
      <w:pPr>
        <w:jc w:val="center"/>
        <w:rPr>
          <w:rFonts w:eastAsia="SimSun"/>
          <w:snapToGrid w:val="0"/>
          <w:szCs w:val="24"/>
        </w:rPr>
      </w:pPr>
    </w:p>
    <w:p w:rsidR="00AD37AE" w:rsidRDefault="00AD37AE" w:rsidP="001D2307"/>
    <w:p w:rsidR="00AD37AE" w:rsidRPr="00C4722E" w:rsidRDefault="00C4722E" w:rsidP="009840B9">
      <w:pPr>
        <w:pStyle w:val="Heading2"/>
      </w:pPr>
      <w:bookmarkStart w:id="112" w:name="_Toc301943633"/>
      <w:r w:rsidRPr="00C4722E">
        <w:t>Initial post-launch calibration for the GOES-15 Imager visible channel</w:t>
      </w:r>
      <w:bookmarkEnd w:id="112"/>
    </w:p>
    <w:p w:rsidR="00AD37AE" w:rsidRPr="00C4722E" w:rsidRDefault="00AD37AE" w:rsidP="001D2307"/>
    <w:p w:rsidR="00C4722E" w:rsidRDefault="00C4722E" w:rsidP="00C4722E">
      <w:r>
        <w:t>Due to lack of on-board calibration device for the GOES visible channel, vicarious calibration is needed to derive accurate post-launch calibrated radiance/reflectance for the visible channels.  Currently, the post-launch operational calibration of the GOES Imager visible channel is based on the inter-calibration between GOES and Terra Moderate Resolution Imaging Spectroradiometer (MODIS) Band 1 data (Wu and Sun 2005).   The calibration correction of the post-launch GOES-15 Imager visible channel data can be written as:</w:t>
      </w:r>
    </w:p>
    <w:p w:rsidR="00C4722E" w:rsidRDefault="00C4722E" w:rsidP="00C4722E"/>
    <w:p w:rsidR="00C4722E" w:rsidRDefault="00C4722E" w:rsidP="00C4722E">
      <w:pPr>
        <w:ind w:left="1440" w:firstLine="720"/>
      </w:pPr>
      <w:r>
        <w:t>R</w:t>
      </w:r>
      <w:r w:rsidRPr="00C4722E">
        <w:rPr>
          <w:vertAlign w:val="subscript"/>
        </w:rPr>
        <w:t>post</w:t>
      </w:r>
      <w:r>
        <w:t xml:space="preserve"> = R</w:t>
      </w:r>
      <w:r w:rsidRPr="00C4722E">
        <w:rPr>
          <w:vertAlign w:val="subscript"/>
        </w:rPr>
        <w:t>pre</w:t>
      </w:r>
      <w:r>
        <w:t xml:space="preserve"> * C</w:t>
      </w:r>
      <w:r>
        <w:tab/>
      </w:r>
      <w:r>
        <w:tab/>
      </w:r>
    </w:p>
    <w:p w:rsidR="00C4722E" w:rsidRDefault="00C4722E" w:rsidP="00C4722E"/>
    <w:p w:rsidR="00AD37AE" w:rsidRDefault="00C4722E" w:rsidP="00C4722E">
      <w:r>
        <w:t>Where R</w:t>
      </w:r>
      <w:r w:rsidRPr="00C4722E">
        <w:rPr>
          <w:vertAlign w:val="subscript"/>
        </w:rPr>
        <w:t>post</w:t>
      </w:r>
      <w:r>
        <w:t xml:space="preserve"> is the post-launch calibration reflectance/radiance for GOES-15 Imager visible channel; R</w:t>
      </w:r>
      <w:r w:rsidRPr="00C4722E">
        <w:rPr>
          <w:vertAlign w:val="subscript"/>
        </w:rPr>
        <w:t>pre</w:t>
      </w:r>
      <w:r>
        <w:t xml:space="preserve"> is the pre-launch calibration reflectance/radiance (http://www.star.nesdis.noaa.gov/smcd/spb/fwu/homepage/GOES_Imager_Vis_PreCal.php); and C is the correction factor, C = 1.082(±0.017).  This result was derived based on the collocated GOES-15 and Terra MODIS pixels acquired on </w:t>
      </w:r>
      <w:r w:rsidR="00934E8E">
        <w:t>Julian days in 2010 of : 2</w:t>
      </w:r>
      <w:r>
        <w:t xml:space="preserve">28, </w:t>
      </w:r>
      <w:r w:rsidR="00934E8E">
        <w:t>2</w:t>
      </w:r>
      <w:r>
        <w:t>44, 248,</w:t>
      </w:r>
      <w:r w:rsidR="00934E8E">
        <w:t xml:space="preserve"> </w:t>
      </w:r>
      <w:r>
        <w:t>253, 273, 276, 278, 285, 89, and 294.</w:t>
      </w:r>
    </w:p>
    <w:p w:rsidR="00AD37AE" w:rsidRDefault="00AD37AE" w:rsidP="00921E40">
      <w:pPr>
        <w:jc w:val="center"/>
      </w:pPr>
    </w:p>
    <w:p w:rsidR="00392380" w:rsidRPr="00C4722E" w:rsidRDefault="00392380" w:rsidP="00392380">
      <w:pPr>
        <w:pStyle w:val="Heading2"/>
      </w:pPr>
      <w:bookmarkStart w:id="113" w:name="_Toc301943634"/>
      <w:r>
        <w:t>GEO to GEO comparisons</w:t>
      </w:r>
      <w:bookmarkEnd w:id="113"/>
    </w:p>
    <w:p w:rsidR="00392380" w:rsidRDefault="00392380" w:rsidP="00921E40">
      <w:pPr>
        <w:jc w:val="center"/>
      </w:pPr>
    </w:p>
    <w:p w:rsidR="00392380" w:rsidRDefault="00392380" w:rsidP="00392380">
      <w:pPr>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-13 scan patterns.  The comparison of reflectance or emissivity (radiance/brightness temperature) over the collocated regions offers a unique opportunity to evaluate the consistency of a same product retrieved from two different GOES satellites.  Similar collocation criteria as the GEO-LEO inter-calibration was applied to identify the GEO-GEO collocation scenes, including, 1) the distance between the centers of two GEO pixels should be within the radius of the nominal spatial resolution at nadir (spatial collocation), </w:t>
      </w:r>
      <w:r>
        <w:rPr>
          <w:szCs w:val="24"/>
        </w:rPr>
        <w:lastRenderedPageBreak/>
        <w:t xml:space="preserve">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92380">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50o in latitude and centered about ±2</w:t>
      </w:r>
      <w:r w:rsidRPr="00AB2CB6">
        <w:rPr>
          <w:szCs w:val="24"/>
          <w:vertAlign w:val="superscript"/>
        </w:rPr>
        <w:t>o</w:t>
      </w:r>
      <w:r w:rsidRPr="00EE68B9">
        <w:t xml:space="preserve">  around 82.25W in longitude.  The GOES-15 vs. GOES-11 collocation pixel distribution is centered about ±0.6</w:t>
      </w:r>
      <w:r w:rsidRPr="00AB2CB6">
        <w:rPr>
          <w:szCs w:val="24"/>
          <w:vertAlign w:val="superscript"/>
        </w:rPr>
        <w:t>o</w:t>
      </w:r>
      <w:r w:rsidRPr="00EE68B9">
        <w:t xml:space="preserve"> at 112.25</w:t>
      </w:r>
      <w:r w:rsidRPr="00AB2CB6">
        <w:rPr>
          <w:szCs w:val="24"/>
          <w:vertAlign w:val="superscript"/>
        </w:rPr>
        <w:t>o</w:t>
      </w:r>
      <w:r w:rsidRPr="00EE68B9">
        <w:t xml:space="preserve">W meridian. The high frequency and large amount of collocation scenes provides an excellent opportunity to directly inter-compare the radiance from these two satellites.   All the GEO-GEO inter-calibration results are based on the analysis of collocation data </w:t>
      </w:r>
      <w:r w:rsidRPr="00EE68B9">
        <w:rPr>
          <w:highlight w:val="yellow"/>
        </w:rPr>
        <w:t>from September 26, 2010 to September 28, 2010 for GOES-15 vs. GOES-13 and from August 26, 2010 to August 28,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58D51499" wp14:editId="01840954">
            <wp:extent cx="5972175" cy="418389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972175" cy="4183897"/>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 w:name="_Toc301943717"/>
      <w:r w:rsidRPr="00EE68B9">
        <w:t xml:space="preserve">Figure </w:t>
      </w:r>
      <w:fldSimple w:instr=" STYLEREF 1 \s ">
        <w:r w:rsidRPr="00EE68B9">
          <w:rPr>
            <w:noProof/>
          </w:rPr>
          <w:t>4</w:t>
        </w:r>
      </w:fldSimple>
      <w:r w:rsidRPr="00EE68B9">
        <w:t>.</w:t>
      </w:r>
      <w:r w:rsidR="00FA6EC1" w:rsidRPr="00EE68B9">
        <w:fldChar w:fldCharType="begin"/>
      </w:r>
      <w:r w:rsidR="000B5689" w:rsidRPr="00EE68B9">
        <w:instrText xml:space="preserve"> SEQ Figure \* ARABIC \s 1 </w:instrText>
      </w:r>
      <w:r w:rsidR="00FA6EC1" w:rsidRPr="00EE68B9">
        <w:fldChar w:fldCharType="separate"/>
      </w:r>
      <w:r w:rsidR="00392380" w:rsidRPr="00EE68B9">
        <w:rPr>
          <w:noProof/>
        </w:rPr>
        <w:t>14</w:t>
      </w:r>
      <w:r w:rsidR="00FA6EC1" w:rsidRPr="00EE68B9">
        <w:fldChar w:fldCharType="end"/>
      </w:r>
      <w:r w:rsidRPr="00EE68B9">
        <w:t xml:space="preserve">:  </w:t>
      </w:r>
      <w:r w:rsidR="00EE68B9" w:rsidRPr="00EE68B9">
        <w:rPr>
          <w:szCs w:val="24"/>
        </w:rPr>
        <w:t>Spatial distribution of GOES 15 Imager band 4 Tb values for the collocation scenes between GOES-13 (left) and GOES-11(right).</w:t>
      </w:r>
      <w:bookmarkEnd w:id="114"/>
    </w:p>
    <w:p w:rsidR="00AD37AE" w:rsidRPr="00C4722E" w:rsidRDefault="00AD37AE" w:rsidP="00921E40">
      <w:pPr>
        <w:jc w:val="center"/>
        <w:rPr>
          <w:b/>
          <w:sz w:val="20"/>
          <w:highlight w:val="yellow"/>
        </w:rPr>
      </w:pPr>
    </w:p>
    <w:p w:rsidR="00EE68B9" w:rsidRPr="00411CA3" w:rsidRDefault="00EE68B9" w:rsidP="00EE68B9">
      <w:pPr>
        <w:rPr>
          <w:szCs w:val="24"/>
        </w:rPr>
      </w:pPr>
      <w:r>
        <w:rPr>
          <w:szCs w:val="24"/>
        </w:rPr>
        <w:t xml:space="preserve">Figure 4.15 shows the difference of post-launch calibrated reflectance between GOES-15 and GOES-13 (left) and the histogram distribution of the reflectance difference (right).  On average, the GOES-15 reflectance is about 1.0% higher than GOES-13 and 2.1% lower than GOES-11.  The small reflectance difference between these radiometers indicates that the operational post-launch calibration corrections can reduce the “seam” feature along the overlapped areas.  Causes </w:t>
      </w:r>
      <w:r>
        <w:rPr>
          <w:szCs w:val="24"/>
        </w:rPr>
        <w:lastRenderedPageBreak/>
        <w:t>of the difference include the SRF difference (Figure 4.16), bidirectional reflectance function distribution (BRDF), and the operational calibration uncertainty. Note the large SRF differences between the GOES-8/11, compared to GOES-13/15. This causes differences in the reflection from vegetative surfaces</w:t>
      </w:r>
      <w:r w:rsidR="00411CA3">
        <w:rPr>
          <w:szCs w:val="24"/>
        </w:rPr>
        <w:t>, given the sharp transition zone near 7.</w:t>
      </w:r>
      <w:r w:rsidR="00411CA3" w:rsidRPr="00411CA3">
        <w:rPr>
          <w:szCs w:val="24"/>
        </w:rPr>
        <w:t>2 μm</w:t>
      </w:r>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53C3DF39" wp14:editId="1C576FA4">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5" w:name="_Toc301943718"/>
      <w:r w:rsidRPr="00EE68B9">
        <w:t xml:space="preserve">Figure </w:t>
      </w:r>
      <w:fldSimple w:instr=" STYLEREF 1 \s ">
        <w:r w:rsidRPr="00EE68B9">
          <w:rPr>
            <w:noProof/>
          </w:rPr>
          <w:t>4</w:t>
        </w:r>
      </w:fldSimple>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15</w:t>
      </w:r>
      <w:r w:rsidR="00FA6EC1" w:rsidRPr="00EE68B9">
        <w:fldChar w:fldCharType="end"/>
      </w:r>
      <w:r w:rsidRPr="00EE68B9">
        <w:t xml:space="preserve">:  </w:t>
      </w:r>
      <w:r w:rsidR="00EE68B9" w:rsidRPr="00EE68B9">
        <w:rPr>
          <w:szCs w:val="24"/>
        </w:rPr>
        <w:t>Time-series of GOES-15 vs. GOES-13 post-launch calibrated reflectance difference (left) and the histogram of the reflectance difference (right).</w:t>
      </w:r>
      <w:bookmarkEnd w:id="115"/>
    </w:p>
    <w:p w:rsidR="00AD37AE" w:rsidRDefault="00AD37AE" w:rsidP="00921E40">
      <w:pPr>
        <w:jc w:val="center"/>
      </w:pPr>
    </w:p>
    <w:p w:rsidR="00EE68B9" w:rsidRPr="00EE68B9" w:rsidRDefault="00EE68B9" w:rsidP="00921E40">
      <w:pPr>
        <w:jc w:val="center"/>
      </w:pPr>
      <w:r>
        <w:rPr>
          <w:noProof/>
          <w:szCs w:val="24"/>
        </w:rPr>
        <w:drawing>
          <wp:inline distT="0" distB="0" distL="0" distR="0" wp14:anchorId="795D773B" wp14:editId="11B407D9">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4"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59A61EBF" wp14:editId="54F676D4">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5"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AD37AE" w:rsidRPr="00EE68B9" w:rsidRDefault="00AD37AE" w:rsidP="00761BA3">
      <w:pPr>
        <w:pStyle w:val="Caption"/>
      </w:pPr>
      <w:bookmarkStart w:id="116" w:name="_Toc301943719"/>
      <w:r w:rsidRPr="00EE68B9">
        <w:t xml:space="preserve">Figure </w:t>
      </w:r>
      <w:fldSimple w:instr=" STYLEREF 1 \s ">
        <w:r w:rsidRPr="00EE68B9">
          <w:rPr>
            <w:noProof/>
          </w:rPr>
          <w:t>4</w:t>
        </w:r>
      </w:fldSimple>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16</w:t>
      </w:r>
      <w:r w:rsidR="00FA6EC1" w:rsidRPr="00EE68B9">
        <w:fldChar w:fldCharType="end"/>
      </w:r>
      <w:r w:rsidRPr="00EE68B9">
        <w:t xml:space="preserve">:  </w:t>
      </w:r>
      <w:r w:rsidR="00EE68B9" w:rsidRPr="00EE68B9">
        <w:t>SRF of the visible channels at GOES-15 vs. GOES-13 (left) and GOES-15 vs. GOES-11 (right)</w:t>
      </w:r>
      <w:r w:rsidRPr="00EE68B9">
        <w:t>.</w:t>
      </w:r>
      <w:bookmarkEnd w:id="116"/>
    </w:p>
    <w:p w:rsidR="00AD37AE" w:rsidRPr="00C4722E" w:rsidRDefault="00AD37AE" w:rsidP="00AC2947">
      <w:pPr>
        <w:rPr>
          <w:highlight w:val="yellow"/>
        </w:rPr>
      </w:pPr>
    </w:p>
    <w:p w:rsidR="00411CA3" w:rsidRDefault="00411CA3" w:rsidP="00411CA3">
      <w:pPr>
        <w:rPr>
          <w:szCs w:val="24"/>
        </w:rPr>
      </w:pPr>
      <w:r>
        <w:rPr>
          <w:szCs w:val="24"/>
        </w:rPr>
        <w:t>The distribution of the spectral response function plays a dominant role in determining the Tb difference at this direct GEO-GEO inter-comparison in this study, especially for the absorptive channels of band 3 (6.5µm) and band 6 (13.3µm).  Figure 4.17 shows the SRF of the four Imager IR channels at GOES-13 and GOES-15.  The simulated clear tropical top-of-atmosphere (TOA) Tb values using the IASI spectra are also plotted for the four IR channels.</w:t>
      </w:r>
    </w:p>
    <w:p w:rsidR="00AD37AE" w:rsidRDefault="00AD37AE" w:rsidP="00411CA3">
      <w:pPr>
        <w:rPr>
          <w:highlight w:val="yellow"/>
        </w:rPr>
      </w:pPr>
    </w:p>
    <w:p w:rsidR="00411CA3" w:rsidRDefault="00411CA3" w:rsidP="00411CA3">
      <w:pPr>
        <w:rPr>
          <w:szCs w:val="24"/>
        </w:rPr>
      </w:pPr>
      <w:r>
        <w:rPr>
          <w:noProof/>
          <w:szCs w:val="24"/>
        </w:rPr>
        <w:lastRenderedPageBreak/>
        <w:drawing>
          <wp:inline distT="0" distB="0" distL="0" distR="0" wp14:anchorId="7C318C8F" wp14:editId="13EA4908">
            <wp:extent cx="2924175" cy="1943100"/>
            <wp:effectExtent l="19050" t="0" r="9525" b="0"/>
            <wp:docPr id="122" name="Picture 1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36"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1E006DC8" wp14:editId="11805C23">
            <wp:extent cx="2914650" cy="1943100"/>
            <wp:effectExtent l="19050" t="0" r="0" b="0"/>
            <wp:docPr id="38" name="Picture 38"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37"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411CA3" w:rsidRDefault="00411CA3" w:rsidP="00411CA3">
      <w:pPr>
        <w:rPr>
          <w:szCs w:val="24"/>
        </w:rPr>
      </w:pPr>
      <w:r>
        <w:rPr>
          <w:noProof/>
          <w:szCs w:val="24"/>
        </w:rPr>
        <w:drawing>
          <wp:inline distT="0" distB="0" distL="0" distR="0" wp14:anchorId="045B7353" wp14:editId="4363EB01">
            <wp:extent cx="2924175" cy="1952625"/>
            <wp:effectExtent l="19050" t="0" r="9525" b="0"/>
            <wp:docPr id="123" name="Picture 123"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3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B3B5383" wp14:editId="5DFFB3BC">
            <wp:extent cx="2933700" cy="1952625"/>
            <wp:effectExtent l="19050" t="0" r="0" b="0"/>
            <wp:docPr id="124" name="Picture 1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39"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411CA3" w:rsidRPr="00C4722E" w:rsidRDefault="00411CA3" w:rsidP="00411CA3">
      <w:pPr>
        <w:jc w:val="center"/>
        <w:rPr>
          <w:highlight w:val="yellow"/>
        </w:rPr>
      </w:pPr>
    </w:p>
    <w:p w:rsidR="00AD37AE" w:rsidRPr="00C4722E" w:rsidRDefault="00AD37AE" w:rsidP="00761BA3">
      <w:pPr>
        <w:pStyle w:val="Caption"/>
        <w:rPr>
          <w:b w:val="0"/>
          <w:highlight w:val="yellow"/>
        </w:rPr>
      </w:pPr>
      <w:bookmarkStart w:id="117" w:name="_Toc301943720"/>
      <w:r w:rsidRPr="00411CA3">
        <w:t xml:space="preserve">Figure </w:t>
      </w:r>
      <w:fldSimple w:instr=" STYLEREF 1 \s ">
        <w:r w:rsidRPr="00411CA3">
          <w:rPr>
            <w:noProof/>
          </w:rPr>
          <w:t>4</w:t>
        </w:r>
      </w:fldSimple>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17</w:t>
      </w:r>
      <w:r w:rsidR="00FA6EC1" w:rsidRPr="00411CA3">
        <w:fldChar w:fldCharType="end"/>
      </w:r>
      <w:r w:rsidRPr="00411CA3">
        <w:t xml:space="preserve">:  </w:t>
      </w:r>
      <w:r w:rsidR="00411CA3" w:rsidRPr="00411CA3">
        <w:rPr>
          <w:szCs w:val="24"/>
        </w:rPr>
        <w:t>SRF of GOES-13 and GOES-15 Visible and four IR channels (red: GOES-15, blue: GOES-13).  The simulated</w:t>
      </w:r>
      <w:r w:rsidR="00411CA3">
        <w:rPr>
          <w:szCs w:val="24"/>
        </w:rPr>
        <w:t xml:space="preserve"> clear tropical TOA Tb values (in gray) are also plotted for the four IR channels.</w:t>
      </w:r>
      <w:bookmarkEnd w:id="117"/>
    </w:p>
    <w:p w:rsidR="00411CA3" w:rsidRDefault="00411CA3" w:rsidP="00411CA3">
      <w:pPr>
        <w:rPr>
          <w:szCs w:val="24"/>
        </w:rPr>
      </w:pPr>
      <w:r>
        <w:rPr>
          <w:szCs w:val="24"/>
        </w:rPr>
        <w:t>Figure 4.18 is the mean Tb difference (black dots) and standard deviation (gray line segments) between GOES-13 and GOES-15 for the four IR channels at half-hour time bins from June 24 to 26, 2010.  Since band 2 (3.9µm) can also receive reflected solar radiation, a large variation of 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MBCC calibration residual, although it in general performs well at this channel at both satellite.  The mean Tb difference between GOES-15 and GOES-13 is </w:t>
      </w:r>
      <w:r w:rsidRPr="00031B9B">
        <w:rPr>
          <w:szCs w:val="24"/>
        </w:rPr>
        <w:t>-0.30(±0.19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411CA3">
      <w:pPr>
        <w:rPr>
          <w:szCs w:val="24"/>
        </w:rPr>
      </w:pPr>
      <w:r>
        <w:rPr>
          <w:szCs w:val="24"/>
        </w:rPr>
        <w:t>The Tb difference and statistics are very consistent for band 3 (6.5µm) as the atmospheric water vapor that the detectors of this channel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~2K Tb difference to AIRS/IASI and GOES-13 has &lt;0.2K Tb difference to these two hyperspectral radiometers, the large discrepancy of the GEO-LEO and GEO-GEO inter-calibration results is because the radiometric calibration of the absorptive channels is sensitive to the spectral response function (SRF) distribution and SRF calibration uncertainty. Further work is needed to take account of the difference in the SRF.</w:t>
      </w:r>
    </w:p>
    <w:p w:rsidR="00411CA3" w:rsidRDefault="00411CA3" w:rsidP="00411CA3">
      <w:pPr>
        <w:rPr>
          <w:szCs w:val="24"/>
        </w:rPr>
      </w:pPr>
      <w:r>
        <w:rPr>
          <w:szCs w:val="24"/>
        </w:rPr>
        <w:tab/>
      </w:r>
    </w:p>
    <w:p w:rsidR="00411CA3" w:rsidRDefault="00411CA3" w:rsidP="00411CA3">
      <w:pPr>
        <w:rPr>
          <w:szCs w:val="24"/>
        </w:rPr>
      </w:pPr>
      <w:r>
        <w:rPr>
          <w:szCs w:val="24"/>
        </w:rPr>
        <w:t>The mean Tb difference of band 4 (10.7µm) between GOES-15 and GOES-13 is 0</w:t>
      </w:r>
      <w:r w:rsidRPr="00765FAA">
        <w:rPr>
          <w:szCs w:val="24"/>
        </w:rPr>
        <w:t>.08 (±0.15)</w:t>
      </w:r>
      <w:r>
        <w:rPr>
          <w:szCs w:val="24"/>
        </w:rPr>
        <w:t xml:space="preserve"> </w:t>
      </w:r>
      <w:r w:rsidRPr="00765FAA">
        <w:rPr>
          <w:szCs w:val="24"/>
        </w:rPr>
        <w:t>K</w:t>
      </w:r>
      <w:r>
        <w:rPr>
          <w:szCs w:val="24"/>
        </w:rPr>
        <w:t xml:space="preserve">.  The small, consistent day-time Tb difference, together with the small Tb bias to AIRS/IASI of </w:t>
      </w:r>
      <w:r>
        <w:rPr>
          <w:szCs w:val="24"/>
        </w:rPr>
        <w:lastRenderedPageBreak/>
        <w:t>these two instruments, indicates that band 4 of both GOES-15 and GOES-13 is well-calibrated.  The large Tb variation around midnight time are associated with the MBCC calibration residuals at these channels.</w:t>
      </w:r>
    </w:p>
    <w:p w:rsidR="00411CA3" w:rsidRDefault="00411CA3" w:rsidP="00411CA3">
      <w:pPr>
        <w:rPr>
          <w:szCs w:val="24"/>
        </w:rPr>
      </w:pPr>
    </w:p>
    <w:p w:rsidR="00411CA3" w:rsidRDefault="00411CA3" w:rsidP="00411CA3">
      <w:pPr>
        <w:rPr>
          <w:szCs w:val="24"/>
        </w:rPr>
      </w:pPr>
      <w:r>
        <w:rPr>
          <w:szCs w:val="24"/>
        </w:rPr>
        <w:t>A large Tb difference can be observed for band 6 (13.3µm).  The mean Tb difference is 2</w:t>
      </w:r>
      <w:r w:rsidRPr="00812CA3">
        <w:rPr>
          <w:szCs w:val="24"/>
        </w:rPr>
        <w:t>.94(±0.27)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 Note that this analysis was done with the SRF available during NOAA science test.</w:t>
      </w:r>
    </w:p>
    <w:p w:rsidR="00411CA3" w:rsidRPr="009F6657" w:rsidRDefault="00411CA3" w:rsidP="00411CA3">
      <w:pPr>
        <w:rPr>
          <w:szCs w:val="24"/>
        </w:rPr>
      </w:pPr>
    </w:p>
    <w:p w:rsidR="00411CA3" w:rsidRDefault="00411CA3" w:rsidP="00411CA3">
      <w:pPr>
        <w:tabs>
          <w:tab w:val="left" w:pos="0"/>
          <w:tab w:val="left" w:pos="630"/>
        </w:tabs>
        <w:rPr>
          <w:szCs w:val="24"/>
        </w:rPr>
      </w:pPr>
      <w:r>
        <w:rPr>
          <w:noProof/>
          <w:szCs w:val="24"/>
        </w:rPr>
        <w:drawing>
          <wp:inline distT="0" distB="0" distL="0" distR="0" wp14:anchorId="4C86DCC5" wp14:editId="6CD0476F">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0"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0D514D50" wp14:editId="030F9D67">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1"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091639C2" wp14:editId="34B289F1">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42"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4062B171" wp14:editId="253E10E9">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43"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8" w:name="_Toc301943721"/>
      <w:r w:rsidRPr="00411CA3">
        <w:t xml:space="preserve">Figure </w:t>
      </w:r>
      <w:fldSimple w:instr=" STYLEREF 1 \s ">
        <w:r w:rsidRPr="00411CA3">
          <w:rPr>
            <w:noProof/>
          </w:rPr>
          <w:t>4</w:t>
        </w:r>
      </w:fldSimple>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18</w:t>
      </w:r>
      <w:r w:rsidR="00FA6EC1" w:rsidRPr="00411CA3">
        <w:fldChar w:fldCharType="end"/>
      </w:r>
      <w:r w:rsidRPr="00411CA3">
        <w:t xml:space="preserve">:  </w:t>
      </w:r>
      <w:r w:rsidR="00411CA3" w:rsidRPr="00411CA3">
        <w:rPr>
          <w:szCs w:val="24"/>
        </w:rPr>
        <w:t>Direct inter-</w:t>
      </w:r>
      <w:r w:rsidR="00411CA3">
        <w:rPr>
          <w:szCs w:val="24"/>
        </w:rPr>
        <w:t>comparison of GOES15 vs. GOES-13 Imager IR channels. No account of differing SRF were made.</w:t>
      </w:r>
      <w:bookmarkEnd w:id="118"/>
    </w:p>
    <w:p w:rsidR="00AD37AE" w:rsidRDefault="00AD37AE" w:rsidP="00AC2947">
      <w:pPr>
        <w:rPr>
          <w:highlight w:val="yellow"/>
        </w:rPr>
      </w:pPr>
    </w:p>
    <w:p w:rsidR="00411CA3" w:rsidRPr="00C4722E" w:rsidRDefault="00411CA3" w:rsidP="00AC2947">
      <w:pPr>
        <w:rPr>
          <w:highlight w:val="yellow"/>
        </w:rPr>
      </w:pPr>
      <w:r>
        <w:rPr>
          <w:szCs w:val="24"/>
        </w:rPr>
        <w:t>Figure 4.19 plots the latitudinal distributions of the mean Tb difference (black dots) and the standard deviation (gray segments) between GOES-15 and GOES-13 within 0.5</w:t>
      </w:r>
      <w:r w:rsidRPr="001B2D32">
        <w:rPr>
          <w:szCs w:val="24"/>
          <w:vertAlign w:val="superscript"/>
        </w:rPr>
        <w:t>o</w:t>
      </w:r>
      <w:r>
        <w:rPr>
          <w:szCs w:val="24"/>
        </w:rPr>
        <w:t xml:space="preserve"> latitude bins for the four IR channels on August 10, 2010.  There is no significant Tb difference trend in bands 3 and 4, yet the Tb difference of band 6 increase significantly as the longitude increases.  As the radiometric calibration of band 6 is especially sensitive to the SRF distribution (Wu et al. 2009), longitudinal dependent Tb bias is attributed to the increasing optical length which exaggerate the impact of SRF difference on the radiance of this channel.</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6BB594B0" wp14:editId="301614EE">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44"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A2DC500" wp14:editId="28EB8956">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45"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6F007724" wp14:editId="7FE7842E">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46"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FC6CC53" wp14:editId="3899707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47"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9" w:name="_Toc301943722"/>
      <w:r w:rsidRPr="00411CA3">
        <w:t xml:space="preserve">Figure </w:t>
      </w:r>
      <w:fldSimple w:instr=" STYLEREF 1 \s ">
        <w:r w:rsidRPr="00411CA3">
          <w:rPr>
            <w:noProof/>
          </w:rPr>
          <w:t>4</w:t>
        </w:r>
      </w:fldSimple>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19</w:t>
      </w:r>
      <w:r w:rsidR="00FA6EC1" w:rsidRPr="00411CA3">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between GOES-15 and GOES-13 for the four Imager IR channels (Tb difference = GOES-15 – GOES-13).</w:t>
      </w:r>
      <w:bookmarkEnd w:id="119"/>
    </w:p>
    <w:p w:rsidR="00011946" w:rsidRDefault="00011946" w:rsidP="00011946">
      <w:pPr>
        <w:rPr>
          <w:szCs w:val="24"/>
        </w:rPr>
      </w:pPr>
    </w:p>
    <w:p w:rsidR="00011946" w:rsidRDefault="00011946" w:rsidP="00011946">
      <w:r>
        <w:rPr>
          <w:szCs w:val="24"/>
        </w:rPr>
        <w:t>The mean Tb difference and standard deviation values for GOES-15 vs. GOES-13 and GOES-15 vs. GOES-11 are reported at Table 4.10.  The mean Tb difference between GOES-15 and GOES-11 is -0.63K, 2.51K and 0.41K for bands 2, 3 4, respectively. The large standard deviation of the band 2 Tb difference (±1.00K) is due to the strong BRDF effect during the day-time as these two satellites are located about 45</w:t>
      </w:r>
      <w:r w:rsidRPr="00054695">
        <w:rPr>
          <w:szCs w:val="24"/>
          <w:vertAlign w:val="superscript"/>
        </w:rPr>
        <w:t>o</w:t>
      </w:r>
      <w:r>
        <w:rPr>
          <w:szCs w:val="24"/>
        </w:rPr>
        <w:t xml:space="preserve"> apart.  The SRF difference is most likely the main factor causing the large band 3 Tb difference as the GOES-15 band 3 SRF is much wider than that of GOES-11.</w:t>
      </w:r>
    </w:p>
    <w:p w:rsidR="00AD37AE" w:rsidRDefault="00AD37AE" w:rsidP="007C51CE">
      <w:pPr>
        <w:jc w:val="center"/>
        <w:rPr>
          <w:b/>
          <w:sz w:val="20"/>
          <w:highlight w:val="yellow"/>
        </w:rPr>
      </w:pPr>
    </w:p>
    <w:p w:rsidR="00B16E6E" w:rsidRPr="00FD009E" w:rsidRDefault="00B16E6E" w:rsidP="00B16E6E"/>
    <w:p w:rsidR="00011946" w:rsidRDefault="00B16E6E" w:rsidP="00011946">
      <w:pPr>
        <w:pStyle w:val="StyleCaptionCentered"/>
      </w:pPr>
      <w:bookmarkStart w:id="120" w:name="_Toc301943689"/>
      <w:r>
        <w:t xml:space="preserve">Table </w:t>
      </w:r>
      <w:fldSimple w:instr=" STYLEREF 1 \s ">
        <w:r>
          <w:rPr>
            <w:noProof/>
          </w:rPr>
          <w:t>4</w:t>
        </w:r>
      </w:fldSimple>
      <w:r>
        <w:t>.</w:t>
      </w:r>
      <w:fldSimple w:instr=" SEQ Table \* ARABIC \s 1 ">
        <w:r>
          <w:rPr>
            <w:noProof/>
          </w:rPr>
          <w:t>10</w:t>
        </w:r>
      </w:fldSimple>
      <w:r>
        <w:t xml:space="preserve">:  </w:t>
      </w:r>
      <w:r w:rsidR="00011946">
        <w:rPr>
          <w:szCs w:val="24"/>
        </w:rPr>
        <w:t>Mean Tb difference (K) and the standard deviation values for the IR channels between the Imagers on GOES-15 vs. GOES-13 and GOES-15 vs. GOES-11</w:t>
      </w:r>
      <w:r w:rsidR="00011946" w:rsidRPr="00FD009E">
        <w:t>.</w:t>
      </w:r>
      <w:bookmarkEnd w:id="120"/>
    </w:p>
    <w:p w:rsidR="00B16E6E" w:rsidRDefault="00B16E6E" w:rsidP="00011946">
      <w:pPr>
        <w:pStyle w:val="StyleCaptionCentered"/>
        <w:rPr>
          <w:rFonts w:eastAsia="Batang"/>
        </w:rPr>
      </w:pPr>
    </w:p>
    <w:p w:rsidR="00011946" w:rsidRDefault="00011946" w:rsidP="00011946">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011946" w:rsidRPr="00FD009E" w:rsidTr="00211803">
        <w:trPr>
          <w:trHeight w:val="492"/>
          <w:jc w:val="center"/>
        </w:trPr>
        <w:tc>
          <w:tcPr>
            <w:tcW w:w="1365" w:type="dxa"/>
            <w:vMerge w:val="restart"/>
            <w:shd w:val="clear" w:color="auto" w:fill="FFFFFF"/>
            <w:vAlign w:val="center"/>
          </w:tcPr>
          <w:p w:rsidR="00011946" w:rsidRPr="00FD009E" w:rsidRDefault="00011946" w:rsidP="00211803">
            <w:pPr>
              <w:jc w:val="center"/>
              <w:rPr>
                <w:b/>
              </w:rPr>
            </w:pPr>
            <w:r>
              <w:rPr>
                <w:b/>
              </w:rPr>
              <w:t xml:space="preserve">Imager </w:t>
            </w:r>
            <w:r w:rsidRPr="00FD009E">
              <w:rPr>
                <w:b/>
              </w:rPr>
              <w:t>Band</w:t>
            </w:r>
          </w:p>
        </w:tc>
        <w:tc>
          <w:tcPr>
            <w:tcW w:w="1710" w:type="dxa"/>
            <w:vMerge w:val="restart"/>
            <w:shd w:val="clear" w:color="auto" w:fill="FFFFFF"/>
            <w:vAlign w:val="center"/>
          </w:tcPr>
          <w:p w:rsidR="00011946" w:rsidRPr="00FD009E" w:rsidRDefault="00011946" w:rsidP="00211803">
            <w:pPr>
              <w:jc w:val="center"/>
              <w:rPr>
                <w:b/>
              </w:rPr>
            </w:pPr>
            <w:r w:rsidRPr="00FD009E">
              <w:rPr>
                <w:b/>
              </w:rPr>
              <w:t>Central Wavelength</w:t>
            </w:r>
          </w:p>
          <w:p w:rsidR="00011946" w:rsidRPr="00FD009E" w:rsidRDefault="00011946" w:rsidP="00211803">
            <w:pPr>
              <w:jc w:val="center"/>
              <w:rPr>
                <w:b/>
              </w:rPr>
            </w:pPr>
            <w:r w:rsidRPr="00FD009E">
              <w:rPr>
                <w:b/>
              </w:rPr>
              <w:t>(μm)</w:t>
            </w:r>
          </w:p>
        </w:tc>
        <w:tc>
          <w:tcPr>
            <w:tcW w:w="401" w:type="dxa"/>
            <w:shd w:val="clear" w:color="auto" w:fill="FFFFFF"/>
            <w:vAlign w:val="center"/>
          </w:tcPr>
          <w:p w:rsidR="00011946" w:rsidRPr="00FD009E" w:rsidRDefault="00011946" w:rsidP="00211803">
            <w:pPr>
              <w:jc w:val="center"/>
              <w:rPr>
                <w:b/>
              </w:rPr>
            </w:pPr>
          </w:p>
        </w:tc>
        <w:tc>
          <w:tcPr>
            <w:tcW w:w="2119" w:type="dxa"/>
            <w:shd w:val="clear" w:color="auto" w:fill="FFFFFF"/>
            <w:vAlign w:val="center"/>
          </w:tcPr>
          <w:p w:rsidR="00011946" w:rsidRPr="00FD009E" w:rsidRDefault="00011946" w:rsidP="00211803">
            <w:pPr>
              <w:jc w:val="center"/>
              <w:rPr>
                <w:b/>
              </w:rPr>
            </w:pPr>
            <w:r w:rsidRPr="00EB4683">
              <w:rPr>
                <w:b/>
              </w:rPr>
              <w:t>G15 – G13</w:t>
            </w:r>
          </w:p>
        </w:tc>
        <w:tc>
          <w:tcPr>
            <w:tcW w:w="311" w:type="dxa"/>
            <w:shd w:val="clear" w:color="auto" w:fill="FFFFFF"/>
            <w:vAlign w:val="center"/>
          </w:tcPr>
          <w:p w:rsidR="00011946" w:rsidRPr="00FD009E" w:rsidRDefault="00011946" w:rsidP="00211803">
            <w:pPr>
              <w:jc w:val="center"/>
              <w:rPr>
                <w:b/>
              </w:rPr>
            </w:pPr>
          </w:p>
        </w:tc>
        <w:tc>
          <w:tcPr>
            <w:tcW w:w="2126" w:type="dxa"/>
            <w:shd w:val="clear" w:color="auto" w:fill="FFFFFF"/>
            <w:vAlign w:val="center"/>
          </w:tcPr>
          <w:p w:rsidR="00011946" w:rsidRPr="00FD009E" w:rsidRDefault="00011946" w:rsidP="00211803">
            <w:pPr>
              <w:jc w:val="center"/>
              <w:rPr>
                <w:b/>
              </w:rPr>
            </w:pPr>
            <w:r w:rsidRPr="00EB4683">
              <w:rPr>
                <w:b/>
              </w:rPr>
              <w:t>G15 – G11</w:t>
            </w:r>
          </w:p>
        </w:tc>
      </w:tr>
      <w:tr w:rsidR="00011946" w:rsidRPr="00FD009E" w:rsidTr="00211803">
        <w:trPr>
          <w:jc w:val="center"/>
        </w:trPr>
        <w:tc>
          <w:tcPr>
            <w:tcW w:w="1365" w:type="dxa"/>
            <w:vMerge/>
            <w:shd w:val="clear" w:color="auto" w:fill="FFFFFF"/>
            <w:vAlign w:val="center"/>
          </w:tcPr>
          <w:p w:rsidR="00011946" w:rsidRPr="00FD009E" w:rsidRDefault="00011946" w:rsidP="00211803">
            <w:pPr>
              <w:jc w:val="center"/>
              <w:rPr>
                <w:b/>
              </w:rPr>
            </w:pPr>
          </w:p>
        </w:tc>
        <w:tc>
          <w:tcPr>
            <w:tcW w:w="1710" w:type="dxa"/>
            <w:vMerge/>
            <w:shd w:val="clear" w:color="auto" w:fill="FFFFFF"/>
            <w:vAlign w:val="center"/>
          </w:tcPr>
          <w:p w:rsidR="00011946" w:rsidRPr="00FD009E" w:rsidRDefault="00011946" w:rsidP="00211803">
            <w:pPr>
              <w:jc w:val="center"/>
              <w:rPr>
                <w:b/>
              </w:rPr>
            </w:pPr>
          </w:p>
        </w:tc>
        <w:tc>
          <w:tcPr>
            <w:tcW w:w="4957" w:type="dxa"/>
            <w:gridSpan w:val="4"/>
            <w:shd w:val="clear" w:color="auto" w:fill="FFFFFF"/>
            <w:vAlign w:val="center"/>
          </w:tcPr>
          <w:p w:rsidR="00011946" w:rsidRPr="00FD009E" w:rsidRDefault="00011946" w:rsidP="00211803">
            <w:pPr>
              <w:jc w:val="center"/>
              <w:rPr>
                <w:b/>
              </w:rPr>
            </w:pPr>
            <w:r>
              <w:rPr>
                <w:b/>
              </w:rPr>
              <w:t>K</w:t>
            </w:r>
          </w:p>
        </w:tc>
      </w:tr>
      <w:tr w:rsidR="00011946" w:rsidRPr="00FD009E" w:rsidTr="00211803">
        <w:trPr>
          <w:jc w:val="center"/>
        </w:trPr>
        <w:tc>
          <w:tcPr>
            <w:tcW w:w="1365" w:type="dxa"/>
            <w:vAlign w:val="center"/>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3.9</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-0.30 (±0.19)</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-0.63 (±1.00)</w:t>
            </w:r>
          </w:p>
        </w:tc>
      </w:tr>
      <w:tr w:rsidR="00011946" w:rsidRPr="00FD009E" w:rsidTr="00211803">
        <w:trPr>
          <w:jc w:val="center"/>
        </w:trPr>
        <w:tc>
          <w:tcPr>
            <w:tcW w:w="1365" w:type="dxa"/>
            <w:vAlign w:val="center"/>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6.5</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-0.05 (±0.06)</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2.51   (±0.13)</w:t>
            </w:r>
          </w:p>
        </w:tc>
      </w:tr>
      <w:tr w:rsidR="00011946" w:rsidRPr="00FD009E" w:rsidTr="00211803">
        <w:trPr>
          <w:jc w:val="center"/>
        </w:trPr>
        <w:tc>
          <w:tcPr>
            <w:tcW w:w="1365" w:type="dxa"/>
            <w:vAlign w:val="center"/>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10.7</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0.08 (±0.15)</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0.41 (±0.35)</w:t>
            </w:r>
          </w:p>
        </w:tc>
      </w:tr>
      <w:tr w:rsidR="00011946" w:rsidRPr="00FD009E" w:rsidTr="00211803">
        <w:trPr>
          <w:jc w:val="center"/>
        </w:trPr>
        <w:tc>
          <w:tcPr>
            <w:tcW w:w="1365" w:type="dxa"/>
            <w:vAlign w:val="center"/>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13.3</w:t>
            </w:r>
          </w:p>
        </w:tc>
        <w:tc>
          <w:tcPr>
            <w:tcW w:w="401" w:type="dxa"/>
            <w:vAlign w:val="center"/>
          </w:tcPr>
          <w:p w:rsidR="00011946" w:rsidRDefault="00011946" w:rsidP="00211803">
            <w:pPr>
              <w:jc w:val="center"/>
            </w:pPr>
          </w:p>
        </w:tc>
        <w:tc>
          <w:tcPr>
            <w:tcW w:w="2119" w:type="dxa"/>
            <w:vAlign w:val="center"/>
          </w:tcPr>
          <w:p w:rsidR="00011946" w:rsidRDefault="00011946" w:rsidP="00211803">
            <w:pPr>
              <w:jc w:val="center"/>
            </w:pPr>
            <w:r w:rsidRPr="00B15D51">
              <w:rPr>
                <w:szCs w:val="24"/>
              </w:rPr>
              <w:t>2.94 (±0.27)</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7C78F8">
      <w:pPr>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-15 have much wider collocation distribution than that of GOES-11 and GOES-15, due to the much closer sub-satellite </w:t>
      </w:r>
      <w:r w:rsidRPr="0041133D">
        <w:rPr>
          <w:szCs w:val="24"/>
        </w:rPr>
        <w:t xml:space="preserve">deployment.   The mean of the Tb difference and the standard deviation for the 18 IR channels are reported in Table </w:t>
      </w:r>
      <w:r w:rsidR="00B16E6E" w:rsidRPr="0041133D">
        <w:rPr>
          <w:szCs w:val="24"/>
        </w:rPr>
        <w:t>4.11</w:t>
      </w:r>
      <w:r w:rsidRPr="0041133D">
        <w:rPr>
          <w:szCs w:val="24"/>
        </w:rPr>
        <w:t>.</w:t>
      </w:r>
    </w:p>
    <w:p w:rsidR="00411CA3" w:rsidRPr="00C4722E" w:rsidRDefault="00411CA3" w:rsidP="007C51CE">
      <w:pPr>
        <w:jc w:val="center"/>
        <w:rPr>
          <w:b/>
          <w:sz w:val="20"/>
          <w:highlight w:val="yellow"/>
        </w:rPr>
      </w:pPr>
      <w:r>
        <w:rPr>
          <w:noProof/>
          <w:szCs w:val="24"/>
        </w:rPr>
        <w:drawing>
          <wp:inline distT="0" distB="0" distL="0" distR="0" wp14:anchorId="0C22D631" wp14:editId="2F7FCB4D">
            <wp:extent cx="5438775" cy="383769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5438775" cy="383769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1" w:name="_Toc301943723"/>
      <w:r w:rsidRPr="00411CA3">
        <w:t xml:space="preserve">Figure </w:t>
      </w:r>
      <w:fldSimple w:instr=" STYLEREF 1 \s ">
        <w:r w:rsidRPr="00411CA3">
          <w:rPr>
            <w:noProof/>
          </w:rPr>
          <w:t>4</w:t>
        </w:r>
      </w:fldSimple>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20</w:t>
      </w:r>
      <w:r w:rsidR="00FA6EC1" w:rsidRPr="00411CA3">
        <w:fldChar w:fldCharType="end"/>
      </w:r>
      <w:r w:rsidRPr="00411CA3">
        <w:t xml:space="preserve">:  </w:t>
      </w:r>
      <w:r w:rsidR="00411CA3" w:rsidRPr="00411CA3">
        <w:rPr>
          <w:szCs w:val="24"/>
        </w:rPr>
        <w:t>Spatial distribution of Sounder collocation pixels for GOES-15 vs. GOES-13 (left) and GOES-15 vs. GOES11 (right).</w:t>
      </w:r>
      <w:bookmarkEnd w:id="121"/>
    </w:p>
    <w:p w:rsidR="00B16E6E" w:rsidRDefault="00B16E6E" w:rsidP="00B16E6E"/>
    <w:p w:rsidR="00011946" w:rsidRPr="00FD009E" w:rsidRDefault="00011946" w:rsidP="00B16E6E"/>
    <w:p w:rsidR="00B16E6E" w:rsidRDefault="00B16E6E" w:rsidP="00B16E6E">
      <w:pPr>
        <w:pStyle w:val="StyleCaptionCentered"/>
      </w:pPr>
      <w:bookmarkStart w:id="122" w:name="_Toc301943690"/>
      <w:r>
        <w:t xml:space="preserve">Table </w:t>
      </w:r>
      <w:fldSimple w:instr=" STYLEREF 1 \s ">
        <w:r>
          <w:rPr>
            <w:noProof/>
          </w:rPr>
          <w:t>4</w:t>
        </w:r>
      </w:fldSimple>
      <w:r>
        <w:t>.</w:t>
      </w:r>
      <w:fldSimple w:instr=" SEQ Table \* ARABIC \s 1 ">
        <w:r>
          <w:rPr>
            <w:noProof/>
          </w:rPr>
          <w:t>11</w:t>
        </w:r>
      </w:fldSimple>
      <w:r>
        <w:t xml:space="preserve">:  </w:t>
      </w:r>
      <w:r>
        <w:rPr>
          <w:szCs w:val="24"/>
        </w:rPr>
        <w:t>Mean Tb difference</w:t>
      </w:r>
      <w:r w:rsidR="00EB4683">
        <w:rPr>
          <w:szCs w:val="24"/>
        </w:rPr>
        <w:t xml:space="preserve"> (K)</w:t>
      </w:r>
      <w:r>
        <w:rPr>
          <w:szCs w:val="24"/>
        </w:rPr>
        <w:t xml:space="preserve"> and the standard deviation values for the IR channels between </w:t>
      </w:r>
      <w:r w:rsidR="00011946">
        <w:rPr>
          <w:szCs w:val="24"/>
        </w:rPr>
        <w:t xml:space="preserve">the Sounders on </w:t>
      </w:r>
      <w:r>
        <w:rPr>
          <w:szCs w:val="24"/>
        </w:rPr>
        <w:t>GOES-15 vs. GOES-13 and GOES-15 vs. GOES-11</w:t>
      </w:r>
      <w:r w:rsidRPr="00FD009E">
        <w:t>.</w:t>
      </w:r>
      <w:bookmarkEnd w:id="122"/>
    </w:p>
    <w:p w:rsidR="00B16E6E" w:rsidRDefault="00B16E6E" w:rsidP="00B16E6E">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EB4683" w:rsidRPr="00FD009E" w:rsidTr="00EB4683">
        <w:trPr>
          <w:trHeight w:val="492"/>
          <w:jc w:val="center"/>
        </w:trPr>
        <w:tc>
          <w:tcPr>
            <w:tcW w:w="1365" w:type="dxa"/>
            <w:vMerge w:val="restart"/>
            <w:shd w:val="clear" w:color="auto" w:fill="FFFFFF"/>
            <w:vAlign w:val="center"/>
          </w:tcPr>
          <w:p w:rsidR="00EB4683" w:rsidRPr="00FD009E" w:rsidRDefault="00EB4683" w:rsidP="00B16E6E">
            <w:pPr>
              <w:jc w:val="center"/>
              <w:rPr>
                <w:b/>
              </w:rPr>
            </w:pPr>
            <w:r>
              <w:rPr>
                <w:b/>
              </w:rPr>
              <w:t xml:space="preserve">Imager </w:t>
            </w:r>
            <w:r w:rsidRPr="00FD009E">
              <w:rPr>
                <w:b/>
              </w:rPr>
              <w:t>Band</w:t>
            </w:r>
          </w:p>
        </w:tc>
        <w:tc>
          <w:tcPr>
            <w:tcW w:w="1710" w:type="dxa"/>
            <w:vMerge w:val="restart"/>
            <w:shd w:val="clear" w:color="auto" w:fill="FFFFFF"/>
            <w:vAlign w:val="center"/>
          </w:tcPr>
          <w:p w:rsidR="00EB4683" w:rsidRPr="00FD009E" w:rsidRDefault="00EB4683" w:rsidP="00B16E6E">
            <w:pPr>
              <w:jc w:val="center"/>
              <w:rPr>
                <w:b/>
              </w:rPr>
            </w:pPr>
            <w:r w:rsidRPr="00FD009E">
              <w:rPr>
                <w:b/>
              </w:rPr>
              <w:t>Central Wavelength</w:t>
            </w:r>
          </w:p>
          <w:p w:rsidR="00EB4683" w:rsidRPr="00FD009E" w:rsidRDefault="00EB4683" w:rsidP="00B16E6E">
            <w:pPr>
              <w:jc w:val="center"/>
              <w:rPr>
                <w:b/>
              </w:rPr>
            </w:pPr>
            <w:r w:rsidRPr="00FD009E">
              <w:rPr>
                <w:b/>
              </w:rPr>
              <w:t>(μm)</w:t>
            </w:r>
          </w:p>
        </w:tc>
        <w:tc>
          <w:tcPr>
            <w:tcW w:w="401" w:type="dxa"/>
            <w:shd w:val="clear" w:color="auto" w:fill="FFFFFF"/>
            <w:vAlign w:val="center"/>
          </w:tcPr>
          <w:p w:rsidR="00EB4683" w:rsidRPr="00FD009E" w:rsidRDefault="00EB4683" w:rsidP="00B16E6E">
            <w:pPr>
              <w:jc w:val="center"/>
              <w:rPr>
                <w:b/>
              </w:rPr>
            </w:pPr>
          </w:p>
        </w:tc>
        <w:tc>
          <w:tcPr>
            <w:tcW w:w="2119" w:type="dxa"/>
            <w:shd w:val="clear" w:color="auto" w:fill="FFFFFF"/>
            <w:vAlign w:val="center"/>
          </w:tcPr>
          <w:p w:rsidR="00EB4683" w:rsidRPr="00FD009E" w:rsidRDefault="00EB4683" w:rsidP="00B16E6E">
            <w:pPr>
              <w:jc w:val="center"/>
              <w:rPr>
                <w:b/>
              </w:rPr>
            </w:pPr>
            <w:r w:rsidRPr="00EB4683">
              <w:rPr>
                <w:b/>
              </w:rPr>
              <w:t>G15 – G13</w:t>
            </w:r>
          </w:p>
        </w:tc>
        <w:tc>
          <w:tcPr>
            <w:tcW w:w="311" w:type="dxa"/>
            <w:shd w:val="clear" w:color="auto" w:fill="FFFFFF"/>
            <w:vAlign w:val="center"/>
          </w:tcPr>
          <w:p w:rsidR="00EB4683" w:rsidRPr="00FD009E" w:rsidRDefault="00EB4683" w:rsidP="00B16E6E">
            <w:pPr>
              <w:jc w:val="center"/>
              <w:rPr>
                <w:b/>
              </w:rPr>
            </w:pPr>
          </w:p>
        </w:tc>
        <w:tc>
          <w:tcPr>
            <w:tcW w:w="2126" w:type="dxa"/>
            <w:shd w:val="clear" w:color="auto" w:fill="FFFFFF"/>
            <w:vAlign w:val="center"/>
          </w:tcPr>
          <w:p w:rsidR="00EB4683" w:rsidRPr="00FD009E" w:rsidRDefault="00EB4683" w:rsidP="00B16E6E">
            <w:pPr>
              <w:jc w:val="center"/>
              <w:rPr>
                <w:b/>
              </w:rPr>
            </w:pPr>
            <w:r w:rsidRPr="00EB4683">
              <w:rPr>
                <w:b/>
              </w:rPr>
              <w:t>G15 – G11</w:t>
            </w:r>
          </w:p>
        </w:tc>
      </w:tr>
      <w:tr w:rsidR="00EB4683" w:rsidRPr="00FD009E" w:rsidTr="00EB4683">
        <w:trPr>
          <w:jc w:val="center"/>
        </w:trPr>
        <w:tc>
          <w:tcPr>
            <w:tcW w:w="1365" w:type="dxa"/>
            <w:vMerge/>
            <w:shd w:val="clear" w:color="auto" w:fill="FFFFFF"/>
            <w:vAlign w:val="center"/>
          </w:tcPr>
          <w:p w:rsidR="00EB4683" w:rsidRPr="00FD009E" w:rsidRDefault="00EB4683" w:rsidP="00B16E6E">
            <w:pPr>
              <w:jc w:val="center"/>
              <w:rPr>
                <w:b/>
              </w:rPr>
            </w:pPr>
          </w:p>
        </w:tc>
        <w:tc>
          <w:tcPr>
            <w:tcW w:w="1710" w:type="dxa"/>
            <w:vMerge/>
            <w:shd w:val="clear" w:color="auto" w:fill="FFFFFF"/>
            <w:vAlign w:val="center"/>
          </w:tcPr>
          <w:p w:rsidR="00EB4683" w:rsidRPr="00FD009E" w:rsidRDefault="00EB4683" w:rsidP="00B16E6E">
            <w:pPr>
              <w:jc w:val="center"/>
              <w:rPr>
                <w:b/>
              </w:rPr>
            </w:pPr>
          </w:p>
        </w:tc>
        <w:tc>
          <w:tcPr>
            <w:tcW w:w="4957" w:type="dxa"/>
            <w:gridSpan w:val="4"/>
            <w:shd w:val="clear" w:color="auto" w:fill="FFFFFF"/>
            <w:vAlign w:val="center"/>
          </w:tcPr>
          <w:p w:rsidR="00EB4683" w:rsidRPr="00FD009E" w:rsidRDefault="00EB4683" w:rsidP="00B16E6E">
            <w:pPr>
              <w:jc w:val="center"/>
              <w:rPr>
                <w:b/>
              </w:rPr>
            </w:pPr>
            <w:r>
              <w:rPr>
                <w:b/>
              </w:rPr>
              <w:t>K</w:t>
            </w:r>
          </w:p>
        </w:tc>
      </w:tr>
      <w:tr w:rsidR="00011946" w:rsidRPr="00FD009E" w:rsidTr="00211803">
        <w:trPr>
          <w:jc w:val="center"/>
        </w:trPr>
        <w:tc>
          <w:tcPr>
            <w:tcW w:w="1365" w:type="dxa"/>
          </w:tcPr>
          <w:p w:rsidR="00011946" w:rsidRPr="00FD009E" w:rsidRDefault="00011946" w:rsidP="00211803">
            <w:pPr>
              <w:jc w:val="center"/>
            </w:pPr>
            <w:r w:rsidRPr="00FD009E">
              <w:t>1</w:t>
            </w:r>
          </w:p>
        </w:tc>
        <w:tc>
          <w:tcPr>
            <w:tcW w:w="1710" w:type="dxa"/>
            <w:vAlign w:val="center"/>
          </w:tcPr>
          <w:p w:rsidR="00011946" w:rsidRPr="00FD009E" w:rsidRDefault="00011946" w:rsidP="00211803">
            <w:pPr>
              <w:jc w:val="center"/>
            </w:pPr>
            <w:r w:rsidRPr="00FD009E">
              <w:t>14.71</w:t>
            </w:r>
          </w:p>
        </w:tc>
        <w:tc>
          <w:tcPr>
            <w:tcW w:w="401" w:type="dxa"/>
            <w:vAlign w:val="center"/>
          </w:tcPr>
          <w:p w:rsidR="00011946" w:rsidRPr="00FD009E" w:rsidRDefault="00011946" w:rsidP="00B16E6E">
            <w:pPr>
              <w:jc w:val="center"/>
            </w:pPr>
          </w:p>
        </w:tc>
        <w:tc>
          <w:tcPr>
            <w:tcW w:w="2119" w:type="dxa"/>
          </w:tcPr>
          <w:p w:rsidR="00011946" w:rsidRPr="00B34732" w:rsidRDefault="00011946"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0.95(</w:t>
            </w:r>
            <w:r w:rsidRPr="003A0147">
              <w:rPr>
                <w:szCs w:val="24"/>
              </w:rPr>
              <w:t>±</w:t>
            </w:r>
            <w:r w:rsidRPr="00B34732">
              <w:rPr>
                <w:szCs w:val="24"/>
              </w:rPr>
              <w:t>0.64)</w:t>
            </w:r>
          </w:p>
        </w:tc>
      </w:tr>
      <w:tr w:rsidR="00011946" w:rsidRPr="00FD009E" w:rsidTr="00211803">
        <w:trPr>
          <w:jc w:val="center"/>
        </w:trPr>
        <w:tc>
          <w:tcPr>
            <w:tcW w:w="1365" w:type="dxa"/>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14.37</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-0.60(±0.19)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-0.53(±0.56)</w:t>
            </w:r>
          </w:p>
        </w:tc>
      </w:tr>
      <w:tr w:rsidR="00011946" w:rsidRPr="00FD009E" w:rsidTr="00211803">
        <w:trPr>
          <w:jc w:val="center"/>
        </w:trPr>
        <w:tc>
          <w:tcPr>
            <w:tcW w:w="1365" w:type="dxa"/>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14.06</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-0.05(±0.12)</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-2.73(±0.58)</w:t>
            </w:r>
          </w:p>
        </w:tc>
      </w:tr>
      <w:tr w:rsidR="00011946" w:rsidRPr="00FD009E" w:rsidTr="00211803">
        <w:trPr>
          <w:jc w:val="center"/>
        </w:trPr>
        <w:tc>
          <w:tcPr>
            <w:tcW w:w="1365" w:type="dxa"/>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13.64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0.18(</w:t>
            </w:r>
            <w:r w:rsidRPr="003A0147">
              <w:rPr>
                <w:szCs w:val="24"/>
              </w:rPr>
              <w:t>±</w:t>
            </w:r>
            <w:r w:rsidRPr="00B34732">
              <w:rPr>
                <w:szCs w:val="24"/>
              </w:rPr>
              <w:t>0.12)</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0.58)</w:t>
            </w:r>
          </w:p>
        </w:tc>
      </w:tr>
      <w:tr w:rsidR="00011946" w:rsidRPr="00FD009E" w:rsidTr="00211803">
        <w:trPr>
          <w:jc w:val="center"/>
        </w:trPr>
        <w:tc>
          <w:tcPr>
            <w:tcW w:w="1365" w:type="dxa"/>
          </w:tcPr>
          <w:p w:rsidR="00011946" w:rsidRPr="00FD009E" w:rsidRDefault="00011946" w:rsidP="00211803">
            <w:pPr>
              <w:jc w:val="center"/>
            </w:pPr>
            <w:r w:rsidRPr="00FD009E">
              <w:t>5</w:t>
            </w:r>
          </w:p>
        </w:tc>
        <w:tc>
          <w:tcPr>
            <w:tcW w:w="1710" w:type="dxa"/>
            <w:vAlign w:val="center"/>
          </w:tcPr>
          <w:p w:rsidR="00011946" w:rsidRPr="00FD009E" w:rsidRDefault="00011946" w:rsidP="00211803">
            <w:pPr>
              <w:jc w:val="center"/>
            </w:pPr>
            <w:r w:rsidRPr="00FD009E">
              <w:t>13.37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-0.84(</w:t>
            </w:r>
            <w:r w:rsidRPr="003A0147">
              <w:rPr>
                <w:szCs w:val="24"/>
              </w:rPr>
              <w:t>±</w:t>
            </w:r>
            <w:r w:rsidRPr="00B34732">
              <w:rPr>
                <w:szCs w:val="24"/>
              </w:rPr>
              <w:t>0.10)</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0.66(</w:t>
            </w:r>
            <w:r w:rsidRPr="003A0147">
              <w:rPr>
                <w:szCs w:val="24"/>
              </w:rPr>
              <w:t>±</w:t>
            </w:r>
            <w:r w:rsidRPr="00B34732">
              <w:rPr>
                <w:szCs w:val="24"/>
              </w:rPr>
              <w:t>0.68)</w:t>
            </w:r>
          </w:p>
        </w:tc>
      </w:tr>
      <w:tr w:rsidR="00011946" w:rsidRPr="00FD009E" w:rsidTr="00211803">
        <w:trPr>
          <w:jc w:val="center"/>
        </w:trPr>
        <w:tc>
          <w:tcPr>
            <w:tcW w:w="1365" w:type="dxa"/>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12.66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0.30(</w:t>
            </w:r>
            <w:r w:rsidRPr="003A0147">
              <w:rPr>
                <w:szCs w:val="24"/>
              </w:rPr>
              <w:t>±</w:t>
            </w:r>
            <w:r w:rsidRPr="00B34732">
              <w:rPr>
                <w:szCs w:val="24"/>
              </w:rPr>
              <w:t>1.47)</w:t>
            </w:r>
          </w:p>
        </w:tc>
      </w:tr>
      <w:tr w:rsidR="00011946" w:rsidRPr="00FD009E" w:rsidTr="00211803">
        <w:trPr>
          <w:jc w:val="center"/>
        </w:trPr>
        <w:tc>
          <w:tcPr>
            <w:tcW w:w="1365" w:type="dxa"/>
          </w:tcPr>
          <w:p w:rsidR="00011946" w:rsidRPr="00FD009E" w:rsidRDefault="00011946" w:rsidP="00211803">
            <w:pPr>
              <w:jc w:val="center"/>
            </w:pPr>
            <w:r w:rsidRPr="00FD009E">
              <w:t>7</w:t>
            </w:r>
          </w:p>
        </w:tc>
        <w:tc>
          <w:tcPr>
            <w:tcW w:w="1710" w:type="dxa"/>
            <w:vAlign w:val="center"/>
          </w:tcPr>
          <w:p w:rsidR="00011946" w:rsidRPr="00FD009E" w:rsidRDefault="00011946" w:rsidP="00211803">
            <w:pPr>
              <w:jc w:val="center"/>
            </w:pPr>
            <w:r w:rsidRPr="00FD009E">
              <w:t>12.02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0.16)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1.25)</w:t>
            </w:r>
          </w:p>
        </w:tc>
      </w:tr>
      <w:tr w:rsidR="00011946" w:rsidRPr="00FD009E" w:rsidTr="00211803">
        <w:trPr>
          <w:jc w:val="center"/>
        </w:trPr>
        <w:tc>
          <w:tcPr>
            <w:tcW w:w="1365" w:type="dxa"/>
          </w:tcPr>
          <w:p w:rsidR="00011946" w:rsidRPr="00FD009E" w:rsidRDefault="00011946" w:rsidP="00211803">
            <w:pPr>
              <w:jc w:val="center"/>
            </w:pPr>
            <w:r w:rsidRPr="00FD009E">
              <w:lastRenderedPageBreak/>
              <w:t>8</w:t>
            </w:r>
          </w:p>
        </w:tc>
        <w:tc>
          <w:tcPr>
            <w:tcW w:w="1710" w:type="dxa"/>
            <w:vAlign w:val="center"/>
          </w:tcPr>
          <w:p w:rsidR="00011946" w:rsidRPr="00FD009E" w:rsidRDefault="00011946" w:rsidP="00211803">
            <w:pPr>
              <w:jc w:val="center"/>
            </w:pPr>
            <w:r w:rsidRPr="00FD009E">
              <w:t>11.03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0.28(</w:t>
            </w:r>
            <w:r w:rsidRPr="003A0147">
              <w:rPr>
                <w:szCs w:val="24"/>
              </w:rPr>
              <w:t>±</w:t>
            </w:r>
            <w:r w:rsidRPr="00B34732">
              <w:rPr>
                <w:szCs w:val="24"/>
              </w:rPr>
              <w:t>0.17)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0.52)</w:t>
            </w:r>
          </w:p>
        </w:tc>
      </w:tr>
      <w:tr w:rsidR="00011946" w:rsidRPr="00FD009E" w:rsidTr="00211803">
        <w:trPr>
          <w:jc w:val="center"/>
        </w:trPr>
        <w:tc>
          <w:tcPr>
            <w:tcW w:w="1365" w:type="dxa"/>
          </w:tcPr>
          <w:p w:rsidR="00011946" w:rsidRPr="00FD009E" w:rsidRDefault="00011946" w:rsidP="00211803">
            <w:pPr>
              <w:jc w:val="center"/>
            </w:pPr>
            <w:r w:rsidRPr="00FD009E">
              <w:t>9</w:t>
            </w:r>
          </w:p>
        </w:tc>
        <w:tc>
          <w:tcPr>
            <w:tcW w:w="1710" w:type="dxa"/>
            <w:vAlign w:val="center"/>
          </w:tcPr>
          <w:p w:rsidR="00011946" w:rsidRPr="00FD009E" w:rsidRDefault="00011946" w:rsidP="00211803">
            <w:pPr>
              <w:jc w:val="center"/>
            </w:pPr>
            <w:r w:rsidRPr="00FD009E">
              <w:t>9.71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0.25(</w:t>
            </w:r>
            <w:r w:rsidRPr="003A0147">
              <w:rPr>
                <w:szCs w:val="24"/>
              </w:rPr>
              <w:t>±</w:t>
            </w:r>
            <w:r w:rsidRPr="00B34732">
              <w:rPr>
                <w:szCs w:val="24"/>
              </w:rPr>
              <w:t>0.21)</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0.44)</w:t>
            </w:r>
          </w:p>
        </w:tc>
      </w:tr>
      <w:tr w:rsidR="00011946" w:rsidRPr="00FD009E" w:rsidTr="00211803">
        <w:trPr>
          <w:jc w:val="center"/>
        </w:trPr>
        <w:tc>
          <w:tcPr>
            <w:tcW w:w="1365" w:type="dxa"/>
          </w:tcPr>
          <w:p w:rsidR="00011946" w:rsidRPr="00FD009E" w:rsidRDefault="00011946" w:rsidP="00211803">
            <w:pPr>
              <w:jc w:val="center"/>
            </w:pPr>
            <w:r w:rsidRPr="00FD009E">
              <w:t>10</w:t>
            </w:r>
          </w:p>
        </w:tc>
        <w:tc>
          <w:tcPr>
            <w:tcW w:w="1710" w:type="dxa"/>
            <w:vAlign w:val="center"/>
          </w:tcPr>
          <w:p w:rsidR="00011946" w:rsidRPr="00FD009E" w:rsidRDefault="00011946" w:rsidP="00211803">
            <w:pPr>
              <w:jc w:val="center"/>
            </w:pPr>
            <w:r w:rsidRPr="00FD009E">
              <w:t>7.43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0.14)</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-0.37(</w:t>
            </w:r>
            <w:r w:rsidRPr="003A0147">
              <w:rPr>
                <w:szCs w:val="24"/>
              </w:rPr>
              <w:t>±</w:t>
            </w:r>
            <w:r w:rsidRPr="00B34732">
              <w:rPr>
                <w:szCs w:val="24"/>
              </w:rPr>
              <w:t>0.26)</w:t>
            </w:r>
          </w:p>
        </w:tc>
      </w:tr>
      <w:tr w:rsidR="00011946" w:rsidRPr="00FD009E" w:rsidTr="00211803">
        <w:trPr>
          <w:jc w:val="center"/>
        </w:trPr>
        <w:tc>
          <w:tcPr>
            <w:tcW w:w="1365" w:type="dxa"/>
          </w:tcPr>
          <w:p w:rsidR="00011946" w:rsidRPr="00FD009E" w:rsidRDefault="00011946" w:rsidP="00211803">
            <w:pPr>
              <w:jc w:val="center"/>
            </w:pPr>
            <w:r w:rsidRPr="00FD009E">
              <w:t>11</w:t>
            </w:r>
          </w:p>
        </w:tc>
        <w:tc>
          <w:tcPr>
            <w:tcW w:w="1710" w:type="dxa"/>
            <w:vAlign w:val="center"/>
          </w:tcPr>
          <w:p w:rsidR="00011946" w:rsidRPr="00FD009E" w:rsidRDefault="00011946" w:rsidP="00211803">
            <w:pPr>
              <w:jc w:val="center"/>
            </w:pPr>
            <w:r w:rsidRPr="00FD009E">
              <w:t>7.02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0.40(±0.27)</w:t>
            </w:r>
          </w:p>
        </w:tc>
      </w:tr>
      <w:tr w:rsidR="00011946" w:rsidRPr="00FD009E" w:rsidTr="00211803">
        <w:trPr>
          <w:jc w:val="center"/>
        </w:trPr>
        <w:tc>
          <w:tcPr>
            <w:tcW w:w="1365" w:type="dxa"/>
          </w:tcPr>
          <w:p w:rsidR="00011946" w:rsidRPr="00FD009E" w:rsidRDefault="00011946" w:rsidP="00211803">
            <w:pPr>
              <w:jc w:val="center"/>
            </w:pPr>
            <w:r w:rsidRPr="00FD009E">
              <w:t>12</w:t>
            </w:r>
          </w:p>
        </w:tc>
        <w:tc>
          <w:tcPr>
            <w:tcW w:w="1710" w:type="dxa"/>
            <w:vAlign w:val="center"/>
          </w:tcPr>
          <w:p w:rsidR="00011946" w:rsidRPr="00FD009E" w:rsidRDefault="00011946" w:rsidP="00211803">
            <w:pPr>
              <w:jc w:val="center"/>
            </w:pPr>
            <w:r w:rsidRPr="00FD009E">
              <w:t>6.51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0.05(</w:t>
            </w:r>
            <w:r w:rsidRPr="003A0147">
              <w:rPr>
                <w:szCs w:val="24"/>
              </w:rPr>
              <w:t>±</w:t>
            </w:r>
            <w:r w:rsidRPr="00B34732">
              <w:rPr>
                <w:szCs w:val="24"/>
              </w:rPr>
              <w:t>0.30)</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0.06(±0.28)</w:t>
            </w:r>
          </w:p>
        </w:tc>
      </w:tr>
      <w:tr w:rsidR="00011946" w:rsidRPr="00FD009E" w:rsidTr="00211803">
        <w:trPr>
          <w:jc w:val="center"/>
        </w:trPr>
        <w:tc>
          <w:tcPr>
            <w:tcW w:w="1365" w:type="dxa"/>
          </w:tcPr>
          <w:p w:rsidR="00011946" w:rsidRPr="00FD009E" w:rsidRDefault="00011946" w:rsidP="00211803">
            <w:pPr>
              <w:jc w:val="center"/>
            </w:pPr>
            <w:r w:rsidRPr="00FD009E">
              <w:t>13</w:t>
            </w:r>
          </w:p>
        </w:tc>
        <w:tc>
          <w:tcPr>
            <w:tcW w:w="1710" w:type="dxa"/>
            <w:vAlign w:val="center"/>
          </w:tcPr>
          <w:p w:rsidR="00011946" w:rsidRPr="00FD009E" w:rsidRDefault="00011946" w:rsidP="00211803">
            <w:pPr>
              <w:jc w:val="center"/>
            </w:pPr>
            <w:r w:rsidRPr="00FD009E">
              <w:t>4.57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-0.21(</w:t>
            </w:r>
            <w:r w:rsidRPr="003A0147">
              <w:rPr>
                <w:szCs w:val="24"/>
              </w:rPr>
              <w:t>±</w:t>
            </w:r>
            <w:r w:rsidRPr="00B34732">
              <w:rPr>
                <w:szCs w:val="24"/>
              </w:rPr>
              <w:t>0.31)</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3.50(±0.42)</w:t>
            </w:r>
          </w:p>
        </w:tc>
      </w:tr>
      <w:tr w:rsidR="00011946" w:rsidRPr="00FD009E" w:rsidTr="00211803">
        <w:trPr>
          <w:jc w:val="center"/>
        </w:trPr>
        <w:tc>
          <w:tcPr>
            <w:tcW w:w="1365" w:type="dxa"/>
          </w:tcPr>
          <w:p w:rsidR="00011946" w:rsidRPr="00FD009E" w:rsidRDefault="00011946" w:rsidP="00211803">
            <w:pPr>
              <w:jc w:val="center"/>
            </w:pPr>
            <w:r w:rsidRPr="00FD009E">
              <w:t>14</w:t>
            </w:r>
          </w:p>
        </w:tc>
        <w:tc>
          <w:tcPr>
            <w:tcW w:w="1710" w:type="dxa"/>
            <w:vAlign w:val="center"/>
          </w:tcPr>
          <w:p w:rsidR="00011946" w:rsidRPr="00FD009E" w:rsidRDefault="00011946" w:rsidP="00211803">
            <w:pPr>
              <w:jc w:val="center"/>
            </w:pPr>
            <w:r w:rsidRPr="00FD009E">
              <w:t>4.52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1.72(</w:t>
            </w:r>
            <w:r w:rsidRPr="003A0147">
              <w:rPr>
                <w:szCs w:val="24"/>
              </w:rPr>
              <w:t>±</w:t>
            </w:r>
            <w:r w:rsidRPr="00B34732">
              <w:rPr>
                <w:szCs w:val="24"/>
              </w:rPr>
              <w:t>0.29)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1.33(±0.20)</w:t>
            </w:r>
          </w:p>
        </w:tc>
      </w:tr>
      <w:tr w:rsidR="00011946" w:rsidRPr="00FD009E" w:rsidTr="00211803">
        <w:trPr>
          <w:jc w:val="center"/>
        </w:trPr>
        <w:tc>
          <w:tcPr>
            <w:tcW w:w="1365" w:type="dxa"/>
          </w:tcPr>
          <w:p w:rsidR="00011946" w:rsidRPr="00FD009E" w:rsidRDefault="00011946" w:rsidP="00211803">
            <w:pPr>
              <w:jc w:val="center"/>
            </w:pPr>
            <w:r w:rsidRPr="00FD009E">
              <w:t>15</w:t>
            </w:r>
          </w:p>
        </w:tc>
        <w:tc>
          <w:tcPr>
            <w:tcW w:w="1710" w:type="dxa"/>
            <w:vAlign w:val="center"/>
          </w:tcPr>
          <w:p w:rsidR="00011946" w:rsidRPr="00FD009E" w:rsidRDefault="00011946" w:rsidP="00211803">
            <w:pPr>
              <w:jc w:val="center"/>
            </w:pPr>
            <w:r w:rsidRPr="00FD009E">
              <w:t>4.46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-1.05(</w:t>
            </w:r>
            <w:r w:rsidRPr="003A0147">
              <w:rPr>
                <w:szCs w:val="24"/>
              </w:rPr>
              <w:t>±</w:t>
            </w:r>
            <w:r w:rsidRPr="00B34732">
              <w:rPr>
                <w:szCs w:val="24"/>
              </w:rPr>
              <w:t>0.39)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4.62(0.39)</w:t>
            </w:r>
          </w:p>
        </w:tc>
      </w:tr>
      <w:tr w:rsidR="00011946" w:rsidRPr="00FD009E" w:rsidTr="00211803">
        <w:trPr>
          <w:jc w:val="center"/>
        </w:trPr>
        <w:tc>
          <w:tcPr>
            <w:tcW w:w="1365" w:type="dxa"/>
          </w:tcPr>
          <w:p w:rsidR="00011946" w:rsidRPr="00FD009E" w:rsidRDefault="00011946" w:rsidP="00211803">
            <w:pPr>
              <w:jc w:val="center"/>
            </w:pPr>
            <w:r w:rsidRPr="00FD009E">
              <w:t>16</w:t>
            </w:r>
          </w:p>
        </w:tc>
        <w:tc>
          <w:tcPr>
            <w:tcW w:w="1710" w:type="dxa"/>
            <w:vAlign w:val="center"/>
          </w:tcPr>
          <w:p w:rsidR="00011946" w:rsidRPr="00FD009E" w:rsidRDefault="00011946" w:rsidP="00211803">
            <w:pPr>
              <w:jc w:val="center"/>
            </w:pPr>
            <w:r w:rsidRPr="00FD009E">
              <w:t>4.13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0.87(</w:t>
            </w:r>
            <w:r w:rsidRPr="003A0147">
              <w:rPr>
                <w:szCs w:val="24"/>
              </w:rPr>
              <w:t>±</w:t>
            </w:r>
            <w:r w:rsidRPr="00B34732">
              <w:rPr>
                <w:szCs w:val="24"/>
              </w:rPr>
              <w:t>0.27)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-0.51(</w:t>
            </w:r>
            <w:r w:rsidRPr="003A0147">
              <w:rPr>
                <w:szCs w:val="24"/>
              </w:rPr>
              <w:t>±</w:t>
            </w:r>
            <w:r w:rsidRPr="00B34732">
              <w:rPr>
                <w:szCs w:val="24"/>
              </w:rPr>
              <w:t>0.27)</w:t>
            </w:r>
          </w:p>
        </w:tc>
      </w:tr>
      <w:tr w:rsidR="00011946" w:rsidRPr="00FD009E" w:rsidTr="00211803">
        <w:trPr>
          <w:jc w:val="center"/>
        </w:trPr>
        <w:tc>
          <w:tcPr>
            <w:tcW w:w="1365" w:type="dxa"/>
          </w:tcPr>
          <w:p w:rsidR="00011946" w:rsidRPr="00FD009E" w:rsidRDefault="00011946" w:rsidP="00211803">
            <w:pPr>
              <w:jc w:val="center"/>
            </w:pPr>
            <w:r w:rsidRPr="00FD009E">
              <w:t>17</w:t>
            </w:r>
          </w:p>
        </w:tc>
        <w:tc>
          <w:tcPr>
            <w:tcW w:w="1710" w:type="dxa"/>
            <w:vAlign w:val="center"/>
          </w:tcPr>
          <w:p w:rsidR="00011946" w:rsidRPr="00FD009E" w:rsidRDefault="00011946" w:rsidP="00211803">
            <w:pPr>
              <w:jc w:val="center"/>
            </w:pPr>
            <w:r w:rsidRPr="00FD009E">
              <w:t>3.98</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0.36)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-0.11(</w:t>
            </w:r>
            <w:r w:rsidRPr="003A0147">
              <w:rPr>
                <w:szCs w:val="24"/>
              </w:rPr>
              <w:t>±</w:t>
            </w:r>
            <w:r w:rsidRPr="00B34732">
              <w:rPr>
                <w:szCs w:val="24"/>
              </w:rPr>
              <w:t>0.31)</w:t>
            </w:r>
          </w:p>
        </w:tc>
      </w:tr>
      <w:tr w:rsidR="00011946" w:rsidRPr="00FD009E" w:rsidTr="00211803">
        <w:trPr>
          <w:jc w:val="center"/>
        </w:trPr>
        <w:tc>
          <w:tcPr>
            <w:tcW w:w="1365" w:type="dxa"/>
          </w:tcPr>
          <w:p w:rsidR="00011946" w:rsidRPr="00FD009E" w:rsidRDefault="00011946" w:rsidP="00211803">
            <w:pPr>
              <w:jc w:val="center"/>
            </w:pPr>
            <w:r w:rsidRPr="00FD009E">
              <w:t>18</w:t>
            </w:r>
          </w:p>
        </w:tc>
        <w:tc>
          <w:tcPr>
            <w:tcW w:w="1710" w:type="dxa"/>
            <w:vAlign w:val="center"/>
          </w:tcPr>
          <w:p w:rsidR="00011946" w:rsidRPr="00FD009E" w:rsidRDefault="00011946" w:rsidP="00211803">
            <w:pPr>
              <w:jc w:val="center"/>
            </w:pPr>
            <w:r w:rsidRPr="00FD009E">
              <w:t>3.74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0.35)</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3" w:name="_Toc166249815"/>
      <w:bookmarkStart w:id="124" w:name="_Toc166250095"/>
      <w:bookmarkStart w:id="125" w:name="_Toc301943635"/>
      <w:r w:rsidRPr="00FD009E">
        <w:t>Imager-to-Polar-Orbiter Comparisons</w:t>
      </w:r>
      <w:bookmarkEnd w:id="123"/>
      <w:bookmarkEnd w:id="124"/>
      <w:bookmarkEnd w:id="125"/>
    </w:p>
    <w:p w:rsidR="00AD37AE" w:rsidRPr="00FD009E" w:rsidRDefault="00AD37AE" w:rsidP="001D2307"/>
    <w:p w:rsidR="00AD37AE" w:rsidRPr="00FD009E" w:rsidRDefault="00AD37AE" w:rsidP="00DB56C3">
      <w:pPr>
        <w:jc w:val="both"/>
      </w:pPr>
      <w:bookmarkStart w:id="126" w:name="_Toc506101829"/>
      <w:r w:rsidRPr="009C52CC">
        <w:rPr>
          <w:highlight w:val="yellow"/>
        </w:rPr>
        <w:t>Data were collected during the checkout period near the GOES-1</w:t>
      </w:r>
      <w:r w:rsidR="009C52CC" w:rsidRPr="009C52CC">
        <w:rPr>
          <w:highlight w:val="yellow"/>
        </w:rPr>
        <w:t>5</w:t>
      </w:r>
      <w:r w:rsidRPr="009C52CC">
        <w:rPr>
          <w:highlight w:val="yellow"/>
        </w:rPr>
        <w:t xml:space="preserve"> sub-satellite point from the high spectral resolution IASI, polar-orbiting on EUMETSAT’s MetOp-A satellite.  GOES-1</w:t>
      </w:r>
      <w:r w:rsidR="009C52CC" w:rsidRPr="009C52CC">
        <w:rPr>
          <w:highlight w:val="yellow"/>
        </w:rPr>
        <w:t>5</w:t>
      </w:r>
      <w:r w:rsidRPr="009C52CC">
        <w:rPr>
          <w:highlight w:val="yellow"/>
        </w:rPr>
        <w:t xml:space="preserve"> Imager data were collected within 30 minutes of polar-orbiter overpass time.  During the checkout period there were approximately </w:t>
      </w:r>
      <w:r w:rsidR="009C52CC" w:rsidRPr="009C52CC">
        <w:rPr>
          <w:highlight w:val="yellow"/>
        </w:rPr>
        <w:t>XXXX</w:t>
      </w:r>
      <w:r w:rsidRPr="009C52CC">
        <w:rPr>
          <w:highlight w:val="yellow"/>
        </w:rPr>
        <w:t xml:space="preserve"> comparisons between GOES-1</w:t>
      </w:r>
      <w:r w:rsidR="009C52CC" w:rsidRPr="009C52CC">
        <w:rPr>
          <w:highlight w:val="yellow"/>
        </w:rPr>
        <w:t>5</w:t>
      </w:r>
      <w:r w:rsidRPr="009C52CC">
        <w:rPr>
          <w:highlight w:val="yellow"/>
        </w:rPr>
        <w:t xml:space="preserve"> and IASI.  The methodology used, the CIMSS method, was nearly identical to that outlined in Gunshor et al. 2009, though applied to IASI data with no spectral gaps.  The results are presented in Table 4.10.  The mean brightness temperature difference for these comparisons show that GOES-1</w:t>
      </w:r>
      <w:r w:rsidR="009C52CC">
        <w:rPr>
          <w:highlight w:val="yellow"/>
        </w:rPr>
        <w:t>5</w:t>
      </w:r>
      <w:r w:rsidRPr="009C52CC">
        <w:rPr>
          <w:highlight w:val="yellow"/>
        </w:rPr>
        <w:t xml:space="preserve"> is well calibrated based on the accuracy of IASI measurements.  The large Imager band-6 bias on GOES-13 was subsequently reduced when the SRF was updated.</w:t>
      </w:r>
    </w:p>
    <w:p w:rsidR="00AD37AE" w:rsidRDefault="00AD37AE" w:rsidP="001D2307"/>
    <w:p w:rsidR="00AD37AE" w:rsidRDefault="00AD37AE">
      <w:pPr>
        <w:rPr>
          <w:b/>
        </w:rPr>
      </w:pPr>
      <w:bookmarkStart w:id="127" w:name="_Toc166250156"/>
      <w:r>
        <w:br w:type="page"/>
      </w:r>
    </w:p>
    <w:p w:rsidR="00AD37AE" w:rsidRPr="00FD009E" w:rsidRDefault="00AD37AE" w:rsidP="00761BA3">
      <w:pPr>
        <w:pStyle w:val="Caption"/>
      </w:pPr>
      <w:bookmarkStart w:id="128" w:name="_Toc301943691"/>
      <w:r>
        <w:lastRenderedPageBreak/>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sidR="00B16E6E">
        <w:rPr>
          <w:noProof/>
        </w:rPr>
        <w:t>12</w:t>
      </w:r>
      <w:r w:rsidR="00FA6EC1">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Infrared Atmospheric Sounding Interferometer (IASI) using the CIMSS-method.  The bias is the mean of the absolute values of the differences.</w:t>
      </w:r>
      <w:bookmarkEnd w:id="127"/>
      <w:bookmarkEnd w:id="128"/>
    </w:p>
    <w:p w:rsidR="00AD37AE" w:rsidRDefault="00AD37AE" w:rsidP="00D959D8">
      <w:pPr>
        <w:rPr>
          <w:rFonts w:eastAsia="Batang"/>
        </w:rPr>
      </w:pP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CB6744">
            <w:pPr>
              <w:jc w:val="center"/>
              <w:rPr>
                <w:b/>
                <w:bCs/>
                <w:szCs w:val="24"/>
              </w:rPr>
            </w:pPr>
            <w:r w:rsidRPr="00CE49CD">
              <w:rPr>
                <w:b/>
                <w:bCs/>
                <w:szCs w:val="24"/>
              </w:rPr>
              <w:t>Mean temperature differences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CE49CD" w:rsidRDefault="00AD37AE" w:rsidP="00426594">
            <w:pPr>
              <w:jc w:val="center"/>
              <w:rPr>
                <w:szCs w:val="24"/>
              </w:rPr>
            </w:pPr>
            <w:r w:rsidRPr="00CE49CD">
              <w:rPr>
                <w:szCs w:val="24"/>
              </w:rPr>
              <w:t>2</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CE49CD" w:rsidRDefault="00AD37AE" w:rsidP="00426594">
            <w:pPr>
              <w:jc w:val="center"/>
              <w:rPr>
                <w:szCs w:val="24"/>
              </w:rPr>
            </w:pPr>
            <w:r w:rsidRPr="00CE49CD">
              <w:rPr>
                <w:szCs w:val="24"/>
              </w:rPr>
              <w:t>3</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CE49CD" w:rsidRDefault="00AD37AE" w:rsidP="00426594">
            <w:pPr>
              <w:jc w:val="center"/>
              <w:rPr>
                <w:szCs w:val="24"/>
              </w:rPr>
            </w:pPr>
            <w:r w:rsidRPr="00CE49CD">
              <w:rPr>
                <w:szCs w:val="24"/>
              </w:rPr>
              <w:t>4</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Longwave IR Window band (22 cases)</w:t>
            </w:r>
          </w:p>
        </w:tc>
      </w:tr>
      <w:tr w:rsidR="00AD37AE" w:rsidTr="00E33C6C">
        <w:tc>
          <w:tcPr>
            <w:tcW w:w="1308" w:type="dxa"/>
            <w:tcBorders>
              <w:bottom w:val="single" w:sz="12" w:space="0" w:color="auto"/>
            </w:tcBorders>
          </w:tcPr>
          <w:p w:rsidR="00AD37AE" w:rsidRPr="00CE49CD" w:rsidRDefault="00AD37AE" w:rsidP="00426594">
            <w:pPr>
              <w:jc w:val="center"/>
              <w:rPr>
                <w:szCs w:val="24"/>
              </w:rPr>
            </w:pPr>
            <w:r w:rsidRPr="00CE49CD">
              <w:rPr>
                <w:szCs w:val="24"/>
              </w:rPr>
              <w:t>6</w:t>
            </w:r>
          </w:p>
        </w:tc>
        <w:tc>
          <w:tcPr>
            <w:tcW w:w="1920" w:type="dxa"/>
            <w:tcBorders>
              <w:bottom w:val="single" w:sz="12" w:space="0" w:color="auto"/>
            </w:tcBorders>
            <w:vAlign w:val="bottom"/>
          </w:tcPr>
          <w:p w:rsidR="00AD37AE" w:rsidRPr="009C52CC" w:rsidRDefault="00AD37AE" w:rsidP="00426594">
            <w:pPr>
              <w:jc w:val="center"/>
              <w:rPr>
                <w:bCs/>
                <w:szCs w:val="24"/>
              </w:rPr>
            </w:pPr>
          </w:p>
        </w:tc>
        <w:tc>
          <w:tcPr>
            <w:tcW w:w="1800" w:type="dxa"/>
            <w:tcBorders>
              <w:bottom w:val="single" w:sz="12" w:space="0" w:color="auto"/>
            </w:tcBorders>
            <w:vAlign w:val="bottom"/>
          </w:tcPr>
          <w:p w:rsidR="00AD37AE" w:rsidRPr="009C52CC" w:rsidRDefault="00AD37AE" w:rsidP="00426594">
            <w:pPr>
              <w:jc w:val="center"/>
              <w:rPr>
                <w:szCs w:val="24"/>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6"/>
    <w:p w:rsidR="00AD37AE" w:rsidRDefault="00AD37AE" w:rsidP="001D2307">
      <w:pPr>
        <w:rPr>
          <w:rFonts w:eastAsia="Batang"/>
        </w:rPr>
      </w:pPr>
    </w:p>
    <w:p w:rsidR="009C52CC" w:rsidRDefault="009C52CC" w:rsidP="009C52CC">
      <w:pPr>
        <w:pStyle w:val="Caption"/>
        <w:jc w:val="left"/>
        <w:rPr>
          <w:b w:val="0"/>
          <w:szCs w:val="24"/>
        </w:rPr>
      </w:pPr>
      <w:r w:rsidRPr="009C52CC">
        <w:rPr>
          <w:b w:val="0"/>
          <w:szCs w:val="24"/>
        </w:rPr>
        <w:t>The GOES-15 IR radiometric calibration accuracy was evaluated by inter-calibrating to two well-calibrated hyperspectral radiometers on Low Earth Orbit (LEO) satellites, the Atmospheric Infrared Sounder (AIRS) on the Aqua satellite and the Infrared Atmospheric Sounding Interferometer (IASI) on the Metop-A satellite (Wu et al. 2009).  The collocation data were identified when both the Geostationary (GEO) and LEO instruments view the same scene at similar time and viewing zenith angle.  The detailed description of the collocation selection is also documented in the Global Satellite Inter-Calibration System (GSICS) GEO-LEO baseline inter-calibration algorithm theoretical baseline document (ATBD).   At each collocated scene, the hyperspectral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45.75pt" o:ole="">
            <v:imagedata r:id="rId49" o:title=""/>
          </v:shape>
          <o:OLEObject Type="Embed" ProgID="Equation.3" ShapeID="_x0000_i1025" DrawAspect="Content" ObjectID="_1375685490" r:id="rId50"/>
        </w:object>
      </w:r>
    </w:p>
    <w:p w:rsidR="00D10597" w:rsidRDefault="00D10597" w:rsidP="00D10597">
      <w:pPr>
        <w:rPr>
          <w:szCs w:val="24"/>
        </w:rPr>
      </w:pPr>
      <w:r w:rsidRPr="00FB458B">
        <w:rPr>
          <w:szCs w:val="24"/>
        </w:rPr>
        <w:t xml:space="preserve">where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 The Japanese Meteorological Agency (JMA)’s gap-filling method is applied to compensate for the discontinuities before the spectral convolution method is applied (Tahara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01C6C56B" wp14:editId="41905092">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580B375A" wp14:editId="41576CA9">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9" w:name="_Toc301943724"/>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4151B9">
        <w:t>Spectral response</w:t>
      </w:r>
      <w:r>
        <w:t xml:space="preserve"> function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29"/>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4.11.  Note that during the GOES-1</w:t>
      </w:r>
      <w:r w:rsidR="00984C90" w:rsidRPr="00984C90">
        <w:rPr>
          <w:bCs/>
          <w:szCs w:val="24"/>
        </w:rPr>
        <w:t>5</w:t>
      </w:r>
      <w:r w:rsidRPr="00984C90">
        <w:rPr>
          <w:bCs/>
          <w:szCs w:val="24"/>
        </w:rPr>
        <w:t xml:space="preserve"> PLT, the Imager SRFs </w:t>
      </w:r>
      <w:r w:rsidR="00984C90" w:rsidRPr="00984C90">
        <w:rPr>
          <w:bCs/>
          <w:szCs w:val="24"/>
        </w:rPr>
        <w:t>that were used were the latest available, and hence not the Rev H (shifted) that came out in August of 2011</w:t>
      </w:r>
      <w:r w:rsidR="00385C1C">
        <w:rPr>
          <w:bCs/>
          <w:szCs w:val="24"/>
        </w:rPr>
        <w:t xml:space="preserve"> to correct the noted shift in the two </w:t>
      </w:r>
      <w:r w:rsidR="006454D1">
        <w:rPr>
          <w:bCs/>
          <w:szCs w:val="24"/>
        </w:rPr>
        <w:t>absorptive</w:t>
      </w:r>
      <w:r w:rsidR="00385C1C">
        <w:rPr>
          <w:bCs/>
          <w:szCs w:val="24"/>
        </w:rPr>
        <w:t xml:space="preserve"> bands</w:t>
      </w:r>
      <w:r w:rsidR="00984C90" w:rsidRPr="00984C90">
        <w:rPr>
          <w:bCs/>
          <w:szCs w:val="24"/>
        </w:rPr>
        <w:t>. The Rev H values hav</w:t>
      </w:r>
      <w:r w:rsidRPr="00984C90">
        <w:rPr>
          <w:bCs/>
          <w:szCs w:val="24"/>
        </w:rPr>
        <w:t xml:space="preserve">e been employed in the </w:t>
      </w:r>
      <w:r w:rsidRPr="00984C90">
        <w:rPr>
          <w:szCs w:val="24"/>
        </w:rPr>
        <w:t>Satellite Operations Control Center (</w:t>
      </w:r>
      <w:r w:rsidRPr="00984C90">
        <w:rPr>
          <w:bCs/>
          <w:szCs w:val="24"/>
        </w:rPr>
        <w:t>SOCC) data since</w:t>
      </w:r>
      <w:r w:rsidR="00984C90" w:rsidRPr="00984C90">
        <w:rPr>
          <w:bCs/>
          <w:szCs w:val="24"/>
        </w:rPr>
        <w:t xml:space="preserve"> August 5, 2011</w:t>
      </w:r>
      <w:r w:rsidRPr="00984C90">
        <w:rPr>
          <w:bCs/>
          <w:szCs w:val="24"/>
        </w:rPr>
        <w:t xml:space="preserve">.  The mean brightness temperature (Tb) difference listed in Table 4.11 are calculated with the homogeneous collocation pixels.  Unlike GOES-12 which has very small GEO-LEO Tb differences at the water vapor band (6.5 </w:t>
      </w:r>
      <w:r w:rsidRPr="00984C90">
        <w:rPr>
          <w:bCs/>
          <w:szCs w:val="24"/>
        </w:rPr>
        <w:sym w:font="Symbol" w:char="F06D"/>
      </w:r>
      <w:r w:rsidRPr="00984C90">
        <w:rPr>
          <w:bCs/>
          <w:szCs w:val="24"/>
        </w:rPr>
        <w:t>m), both the GOES-AIRS and GOES-</w:t>
      </w:r>
      <w:r w:rsidRPr="00984C90">
        <w:rPr>
          <w:bCs/>
          <w:szCs w:val="24"/>
        </w:rPr>
        <w:lastRenderedPageBreak/>
        <w:t>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CO2 sensitive band</w:t>
      </w:r>
      <w:r w:rsidRPr="00984C90">
        <w:rPr>
          <w:bCs/>
          <w:szCs w:val="24"/>
        </w:rPr>
        <w:t xml:space="preserve">.  </w:t>
      </w:r>
      <w:r w:rsidR="00385C1C">
        <w:rPr>
          <w:szCs w:val="24"/>
        </w:rPr>
        <w:t xml:space="preserve">The two-IR window channels (Ch2 and Ch4) are well-calibrated with a Tb bias less than 0.2K.  The two absorptive channels, however, have relatively large Tb biases to both AIRS and IASI measurements.   The Tb bias to AIRS/IASI for Ch6 ranges from 0.66K – 0.77K, depending on the collocation time and LEO instrument.  The water vapor channel (Ch3) has the largest Tb bias (~2K) to both LEO instruments all the time, which exceeds specification.  Noted that the implemented SRF during the PLT science test period is of version Rev F, which is the same as Rev E version for the Imager IR channels (ITT technical memo, 2010).  Per this analysis, ITT, the instrument vendor, re-visited the pre-launch sample data and came with a new version of SRF (Rev G).  These data were then empirically shifted to reduced the systemic bias (Rev H).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0" w:name="_Toc301943692"/>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sidR="00B16E6E">
        <w:rPr>
          <w:noProof/>
        </w:rPr>
        <w:t>13</w:t>
      </w:r>
      <w:r w:rsidR="00FA6EC1">
        <w:fldChar w:fldCharType="end"/>
      </w:r>
      <w:r>
        <w:t xml:space="preserve">:  </w:t>
      </w:r>
      <w:r w:rsidRPr="006454D1">
        <w:t>Brightness temperature (Tb) biases between GOES-1</w:t>
      </w:r>
      <w:r w:rsidR="00984C90" w:rsidRPr="006454D1">
        <w:t xml:space="preserve">5 </w:t>
      </w:r>
      <w:r w:rsidRPr="006454D1">
        <w:t>Imager and AIRS/IASI for the daytime collocated pixels between AIRS and IASI through GOES-14 Imager daytime collocation data using the GSICS-method.  The Tb biases between GOES-1</w:t>
      </w:r>
      <w:r w:rsidR="00984C90" w:rsidRPr="006454D1">
        <w:t>5</w:t>
      </w:r>
      <w:r w:rsidRPr="006454D1">
        <w:t xml:space="preserve"> and IASI over the nighttime (9:30 pm) collocated pixels are also compared.  The Tb biases were based on the collocated pixels acquired </w:t>
      </w:r>
      <w:r w:rsidR="00984C90" w:rsidRPr="006454D1">
        <w:t>from June 3, 2010 and October 25, 2010</w:t>
      </w:r>
      <w:r w:rsidRPr="006454D1">
        <w:t>.  Standard deviations are given in parentheses.</w:t>
      </w:r>
      <w:r w:rsidR="00984C90">
        <w:t xml:space="preserve"> Again, these values are before the final, shifted SRF were employed.</w:t>
      </w:r>
      <w:bookmarkEnd w:id="130"/>
    </w:p>
    <w:p w:rsidR="00AD37AE" w:rsidRDefault="00AD37AE" w:rsidP="00A55700">
      <w:pPr>
        <w:rPr>
          <w:szCs w:val="24"/>
        </w:rPr>
      </w:pPr>
    </w:p>
    <w:tbl>
      <w:tblPr>
        <w:tblW w:w="45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30"/>
        <w:gridCol w:w="1434"/>
        <w:gridCol w:w="1551"/>
        <w:gridCol w:w="1501"/>
        <w:gridCol w:w="3179"/>
      </w:tblGrid>
      <w:tr w:rsidR="00AD37AE" w:rsidRPr="00E87507" w:rsidTr="00385C1C">
        <w:trPr>
          <w:trHeight w:val="385"/>
        </w:trPr>
        <w:tc>
          <w:tcPr>
            <w:tcW w:w="592" w:type="pct"/>
            <w:vMerge w:val="restart"/>
            <w:tcBorders>
              <w:top w:val="single" w:sz="12" w:space="0" w:color="auto"/>
            </w:tcBorders>
            <w:vAlign w:val="center"/>
          </w:tcPr>
          <w:p w:rsidR="00AD37AE" w:rsidRPr="008C7059" w:rsidRDefault="00AD37AE" w:rsidP="00CB6744">
            <w:pPr>
              <w:jc w:val="center"/>
              <w:rPr>
                <w:b/>
                <w:szCs w:val="24"/>
              </w:rPr>
            </w:pPr>
            <w:r>
              <w:rPr>
                <w:b/>
                <w:szCs w:val="24"/>
              </w:rPr>
              <w:t>Band number</w:t>
            </w:r>
          </w:p>
        </w:tc>
        <w:tc>
          <w:tcPr>
            <w:tcW w:w="825" w:type="pct"/>
            <w:vMerge w:val="restart"/>
            <w:tcBorders>
              <w:top w:val="single" w:sz="12" w:space="0" w:color="auto"/>
            </w:tcBorders>
            <w:vAlign w:val="center"/>
          </w:tcPr>
          <w:p w:rsidR="00AD37AE" w:rsidRPr="00FB32FE" w:rsidRDefault="00AD37AE" w:rsidP="00CB6744">
            <w:pPr>
              <w:jc w:val="center"/>
              <w:rPr>
                <w:b/>
                <w:szCs w:val="24"/>
              </w:rPr>
            </w:pPr>
            <w:r w:rsidRPr="00FB32FE">
              <w:rPr>
                <w:b/>
                <w:szCs w:val="24"/>
              </w:rPr>
              <w:t>Central wavelength (μm)</w:t>
            </w:r>
          </w:p>
        </w:tc>
        <w:tc>
          <w:tcPr>
            <w:tcW w:w="1755" w:type="pct"/>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1828" w:type="pct"/>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385C1C">
        <w:trPr>
          <w:trHeight w:val="385"/>
        </w:trPr>
        <w:tc>
          <w:tcPr>
            <w:tcW w:w="592" w:type="pct"/>
            <w:vMerge/>
            <w:vAlign w:val="center"/>
          </w:tcPr>
          <w:p w:rsidR="00385C1C" w:rsidRPr="008C7059" w:rsidRDefault="00385C1C" w:rsidP="00CB6744">
            <w:pPr>
              <w:jc w:val="center"/>
              <w:rPr>
                <w:b/>
                <w:szCs w:val="24"/>
              </w:rPr>
            </w:pPr>
          </w:p>
        </w:tc>
        <w:tc>
          <w:tcPr>
            <w:tcW w:w="825" w:type="pct"/>
            <w:vMerge/>
            <w:vAlign w:val="center"/>
          </w:tcPr>
          <w:p w:rsidR="00385C1C" w:rsidRPr="00FB32FE" w:rsidRDefault="00385C1C" w:rsidP="00CB6744">
            <w:pPr>
              <w:jc w:val="center"/>
              <w:rPr>
                <w:b/>
                <w:szCs w:val="24"/>
              </w:rPr>
            </w:pPr>
          </w:p>
        </w:tc>
        <w:tc>
          <w:tcPr>
            <w:tcW w:w="892" w:type="pct"/>
            <w:vAlign w:val="center"/>
          </w:tcPr>
          <w:p w:rsidR="00385C1C" w:rsidRPr="00FB32FE" w:rsidRDefault="00385C1C" w:rsidP="00CB6744">
            <w:pPr>
              <w:jc w:val="center"/>
              <w:rPr>
                <w:b/>
                <w:szCs w:val="24"/>
              </w:rPr>
            </w:pPr>
            <w:r w:rsidRPr="00FB32FE">
              <w:rPr>
                <w:b/>
                <w:szCs w:val="24"/>
              </w:rPr>
              <w:t>GOES-AIRS</w:t>
            </w:r>
          </w:p>
        </w:tc>
        <w:tc>
          <w:tcPr>
            <w:tcW w:w="863" w:type="pct"/>
            <w:vAlign w:val="center"/>
          </w:tcPr>
          <w:p w:rsidR="00385C1C" w:rsidRPr="00FB32FE" w:rsidRDefault="00385C1C" w:rsidP="00CB6744">
            <w:pPr>
              <w:jc w:val="center"/>
              <w:rPr>
                <w:b/>
                <w:szCs w:val="24"/>
              </w:rPr>
            </w:pPr>
            <w:r w:rsidRPr="00FB32FE">
              <w:rPr>
                <w:b/>
                <w:szCs w:val="24"/>
              </w:rPr>
              <w:t>GOES-IASI</w:t>
            </w:r>
          </w:p>
        </w:tc>
        <w:tc>
          <w:tcPr>
            <w:tcW w:w="1828" w:type="pct"/>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385C1C">
        <w:tc>
          <w:tcPr>
            <w:tcW w:w="592" w:type="pct"/>
          </w:tcPr>
          <w:p w:rsidR="00D25568" w:rsidRPr="008C7059" w:rsidRDefault="00D25568" w:rsidP="00921E40">
            <w:pPr>
              <w:jc w:val="center"/>
              <w:rPr>
                <w:b/>
                <w:szCs w:val="24"/>
              </w:rPr>
            </w:pPr>
            <w:r w:rsidRPr="008C7059">
              <w:rPr>
                <w:b/>
                <w:szCs w:val="24"/>
              </w:rPr>
              <w:t>2</w:t>
            </w:r>
          </w:p>
        </w:tc>
        <w:tc>
          <w:tcPr>
            <w:tcW w:w="825" w:type="pct"/>
          </w:tcPr>
          <w:p w:rsidR="00D25568" w:rsidRPr="00FB32FE" w:rsidRDefault="00D25568" w:rsidP="006454D1">
            <w:pPr>
              <w:jc w:val="center"/>
              <w:rPr>
                <w:szCs w:val="24"/>
              </w:rPr>
            </w:pPr>
            <w:r w:rsidRPr="00FB32FE">
              <w:rPr>
                <w:szCs w:val="24"/>
              </w:rPr>
              <w:t>3.9</w:t>
            </w:r>
          </w:p>
        </w:tc>
        <w:tc>
          <w:tcPr>
            <w:tcW w:w="892" w:type="pct"/>
          </w:tcPr>
          <w:p w:rsidR="00D25568" w:rsidRPr="00FB32FE" w:rsidRDefault="00D25568" w:rsidP="00921E40">
            <w:pPr>
              <w:jc w:val="center"/>
              <w:rPr>
                <w:szCs w:val="24"/>
              </w:rPr>
            </w:pPr>
          </w:p>
        </w:tc>
        <w:tc>
          <w:tcPr>
            <w:tcW w:w="863" w:type="pct"/>
          </w:tcPr>
          <w:p w:rsidR="00D25568" w:rsidRPr="00FB32FE" w:rsidRDefault="00D25568" w:rsidP="00921E40">
            <w:pPr>
              <w:jc w:val="center"/>
              <w:rPr>
                <w:szCs w:val="24"/>
              </w:rPr>
            </w:pPr>
          </w:p>
        </w:tc>
        <w:tc>
          <w:tcPr>
            <w:tcW w:w="1828" w:type="pct"/>
          </w:tcPr>
          <w:p w:rsidR="00D25568" w:rsidRPr="00FB32FE" w:rsidRDefault="00D25568" w:rsidP="00921E40">
            <w:pPr>
              <w:jc w:val="center"/>
              <w:rPr>
                <w:szCs w:val="24"/>
              </w:rPr>
            </w:pPr>
            <w:r w:rsidRPr="00943B39">
              <w:rPr>
                <w:szCs w:val="24"/>
              </w:rPr>
              <w:t>0.09(±0.08)</w:t>
            </w:r>
          </w:p>
        </w:tc>
      </w:tr>
      <w:tr w:rsidR="00D25568" w:rsidRPr="00E87507" w:rsidTr="00385C1C">
        <w:tc>
          <w:tcPr>
            <w:tcW w:w="592" w:type="pct"/>
          </w:tcPr>
          <w:p w:rsidR="00D25568" w:rsidRPr="008C7059" w:rsidRDefault="00D25568" w:rsidP="00921E40">
            <w:pPr>
              <w:jc w:val="center"/>
              <w:rPr>
                <w:b/>
                <w:szCs w:val="24"/>
              </w:rPr>
            </w:pPr>
            <w:r w:rsidRPr="008C7059">
              <w:rPr>
                <w:b/>
                <w:szCs w:val="24"/>
              </w:rPr>
              <w:t>3</w:t>
            </w:r>
          </w:p>
        </w:tc>
        <w:tc>
          <w:tcPr>
            <w:tcW w:w="825" w:type="pct"/>
          </w:tcPr>
          <w:p w:rsidR="00D25568" w:rsidRPr="00FB32FE" w:rsidRDefault="00D25568" w:rsidP="006454D1">
            <w:pPr>
              <w:jc w:val="center"/>
              <w:rPr>
                <w:szCs w:val="24"/>
              </w:rPr>
            </w:pPr>
            <w:r w:rsidRPr="00FB32FE">
              <w:rPr>
                <w:szCs w:val="24"/>
              </w:rPr>
              <w:t>6.5</w:t>
            </w:r>
          </w:p>
        </w:tc>
        <w:tc>
          <w:tcPr>
            <w:tcW w:w="892" w:type="pct"/>
          </w:tcPr>
          <w:p w:rsidR="00D25568" w:rsidRPr="00FB32FE" w:rsidRDefault="00D25568" w:rsidP="00211803">
            <w:pPr>
              <w:jc w:val="center"/>
              <w:rPr>
                <w:szCs w:val="24"/>
              </w:rPr>
            </w:pPr>
            <w:r w:rsidRPr="00943B39">
              <w:rPr>
                <w:szCs w:val="24"/>
              </w:rPr>
              <w:t>2.04(±0.13)</w:t>
            </w:r>
          </w:p>
        </w:tc>
        <w:tc>
          <w:tcPr>
            <w:tcW w:w="863" w:type="pct"/>
          </w:tcPr>
          <w:p w:rsidR="00D25568" w:rsidRPr="00FB32FE" w:rsidRDefault="00D25568" w:rsidP="00211803">
            <w:pPr>
              <w:jc w:val="center"/>
              <w:rPr>
                <w:szCs w:val="24"/>
              </w:rPr>
            </w:pPr>
            <w:r w:rsidRPr="00943B39">
              <w:rPr>
                <w:szCs w:val="24"/>
              </w:rPr>
              <w:t>2.12(±0.11)</w:t>
            </w:r>
          </w:p>
        </w:tc>
        <w:tc>
          <w:tcPr>
            <w:tcW w:w="1828" w:type="pct"/>
          </w:tcPr>
          <w:p w:rsidR="00D25568" w:rsidRPr="00FB32FE" w:rsidRDefault="00D25568" w:rsidP="00211803">
            <w:pPr>
              <w:jc w:val="center"/>
              <w:rPr>
                <w:szCs w:val="24"/>
              </w:rPr>
            </w:pPr>
            <w:r w:rsidRPr="00943B39">
              <w:rPr>
                <w:szCs w:val="24"/>
              </w:rPr>
              <w:t>1.98(±0.14)</w:t>
            </w:r>
          </w:p>
        </w:tc>
      </w:tr>
      <w:tr w:rsidR="00D25568" w:rsidRPr="00E87507" w:rsidTr="00385C1C">
        <w:tc>
          <w:tcPr>
            <w:tcW w:w="592" w:type="pct"/>
          </w:tcPr>
          <w:p w:rsidR="00D25568" w:rsidRPr="008C7059" w:rsidRDefault="00D25568" w:rsidP="00921E40">
            <w:pPr>
              <w:jc w:val="center"/>
              <w:rPr>
                <w:b/>
                <w:szCs w:val="24"/>
              </w:rPr>
            </w:pPr>
            <w:r w:rsidRPr="008C7059">
              <w:rPr>
                <w:b/>
                <w:szCs w:val="24"/>
              </w:rPr>
              <w:t>4</w:t>
            </w:r>
          </w:p>
        </w:tc>
        <w:tc>
          <w:tcPr>
            <w:tcW w:w="825" w:type="pct"/>
          </w:tcPr>
          <w:p w:rsidR="00D25568" w:rsidRPr="00FB32FE" w:rsidRDefault="00D25568" w:rsidP="006454D1">
            <w:pPr>
              <w:jc w:val="center"/>
              <w:rPr>
                <w:szCs w:val="24"/>
              </w:rPr>
            </w:pPr>
            <w:r w:rsidRPr="00FB32FE">
              <w:rPr>
                <w:szCs w:val="24"/>
              </w:rPr>
              <w:t>10.7</w:t>
            </w:r>
          </w:p>
        </w:tc>
        <w:tc>
          <w:tcPr>
            <w:tcW w:w="892" w:type="pct"/>
          </w:tcPr>
          <w:p w:rsidR="00D25568" w:rsidRPr="00943B39" w:rsidRDefault="00D25568" w:rsidP="00211803">
            <w:pPr>
              <w:pStyle w:val="ListParagraph"/>
              <w:ind w:left="0"/>
              <w:jc w:val="center"/>
              <w:rPr>
                <w:szCs w:val="24"/>
              </w:rPr>
            </w:pPr>
            <w:r w:rsidRPr="00943B39">
              <w:rPr>
                <w:szCs w:val="24"/>
              </w:rPr>
              <w:t>0.18(±0.18)</w:t>
            </w:r>
          </w:p>
        </w:tc>
        <w:tc>
          <w:tcPr>
            <w:tcW w:w="863" w:type="pct"/>
          </w:tcPr>
          <w:p w:rsidR="00D25568" w:rsidRPr="00FB32FE" w:rsidRDefault="00D25568" w:rsidP="00211803">
            <w:pPr>
              <w:jc w:val="center"/>
              <w:rPr>
                <w:szCs w:val="24"/>
              </w:rPr>
            </w:pPr>
            <w:r w:rsidRPr="00943B39">
              <w:rPr>
                <w:szCs w:val="24"/>
              </w:rPr>
              <w:t>0.10(±0.20)</w:t>
            </w:r>
          </w:p>
        </w:tc>
        <w:tc>
          <w:tcPr>
            <w:tcW w:w="1828" w:type="pct"/>
          </w:tcPr>
          <w:p w:rsidR="00D25568" w:rsidRPr="00FB32FE" w:rsidRDefault="00D25568" w:rsidP="00211803">
            <w:pPr>
              <w:jc w:val="center"/>
              <w:rPr>
                <w:szCs w:val="24"/>
              </w:rPr>
            </w:pPr>
            <w:r w:rsidRPr="00943B39">
              <w:rPr>
                <w:szCs w:val="24"/>
              </w:rPr>
              <w:t>0.03(±0.10)</w:t>
            </w:r>
          </w:p>
        </w:tc>
      </w:tr>
      <w:tr w:rsidR="00D25568" w:rsidRPr="00E87507" w:rsidTr="00385C1C">
        <w:tc>
          <w:tcPr>
            <w:tcW w:w="592" w:type="pct"/>
            <w:tcBorders>
              <w:bottom w:val="single" w:sz="12" w:space="0" w:color="auto"/>
            </w:tcBorders>
          </w:tcPr>
          <w:p w:rsidR="00D25568" w:rsidRPr="008C7059" w:rsidRDefault="00D25568" w:rsidP="00921E40">
            <w:pPr>
              <w:jc w:val="center"/>
              <w:rPr>
                <w:b/>
                <w:szCs w:val="24"/>
              </w:rPr>
            </w:pPr>
            <w:r w:rsidRPr="008C7059">
              <w:rPr>
                <w:b/>
                <w:szCs w:val="24"/>
              </w:rPr>
              <w:t>6</w:t>
            </w:r>
          </w:p>
        </w:tc>
        <w:tc>
          <w:tcPr>
            <w:tcW w:w="825" w:type="pct"/>
            <w:tcBorders>
              <w:bottom w:val="single" w:sz="12" w:space="0" w:color="auto"/>
            </w:tcBorders>
          </w:tcPr>
          <w:p w:rsidR="00D25568" w:rsidRPr="00FB32FE" w:rsidRDefault="00D25568" w:rsidP="006454D1">
            <w:pPr>
              <w:jc w:val="center"/>
              <w:rPr>
                <w:szCs w:val="24"/>
              </w:rPr>
            </w:pPr>
            <w:r w:rsidRPr="00FB32FE">
              <w:rPr>
                <w:szCs w:val="24"/>
              </w:rPr>
              <w:t>13.3</w:t>
            </w:r>
          </w:p>
        </w:tc>
        <w:tc>
          <w:tcPr>
            <w:tcW w:w="892"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0.77(±0.14)</w:t>
            </w:r>
          </w:p>
        </w:tc>
        <w:tc>
          <w:tcPr>
            <w:tcW w:w="863"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0.74(±0.14)</w:t>
            </w:r>
          </w:p>
        </w:tc>
        <w:tc>
          <w:tcPr>
            <w:tcW w:w="1828" w:type="pct"/>
            <w:tcBorders>
              <w:bottom w:val="single" w:sz="12" w:space="0" w:color="auto"/>
            </w:tcBorders>
          </w:tcPr>
          <w:p w:rsidR="00D25568" w:rsidRPr="00FB32FE" w:rsidRDefault="00D25568" w:rsidP="00211803">
            <w:pPr>
              <w:jc w:val="center"/>
              <w:rPr>
                <w:szCs w:val="24"/>
              </w:rPr>
            </w:pPr>
            <w:r w:rsidRPr="00943B39">
              <w:rPr>
                <w:szCs w:val="24"/>
              </w:rPr>
              <w:t>0.66(±0.12)</w:t>
            </w:r>
          </w:p>
        </w:tc>
      </w:tr>
    </w:tbl>
    <w:p w:rsidR="00AD37AE" w:rsidRDefault="00AD37AE" w:rsidP="00A55700">
      <w:pPr>
        <w:rPr>
          <w:szCs w:val="24"/>
        </w:rPr>
      </w:pPr>
    </w:p>
    <w:p w:rsidR="00AD37AE" w:rsidRDefault="00AD37AE" w:rsidP="00A55700">
      <w:pPr>
        <w:rPr>
          <w:szCs w:val="24"/>
        </w:rPr>
      </w:pPr>
    </w:p>
    <w:p w:rsidR="00AD37AE" w:rsidRDefault="00AD37AE" w:rsidP="00A55700">
      <w:pPr>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4B1CA344" wp14:editId="24B04178">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53"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1" w:name="_Toc301943725"/>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22</w:t>
      </w:r>
      <w:r w:rsidR="00FA6EC1">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984C90">
        <w:t>. Note that the band 2 values are only</w:t>
      </w:r>
      <w:r w:rsidRPr="004151B9">
        <w:t xml:space="preserve"> for the daytime.</w:t>
      </w:r>
      <w:r w:rsidR="00984C90">
        <w:t xml:space="preserve"> Note that these are from the Science test period and hence before the SRF shift of bands 3 and 6.</w:t>
      </w:r>
      <w:bookmarkEnd w:id="131"/>
    </w:p>
    <w:p w:rsidR="00AD37AE" w:rsidRDefault="00AD37AE" w:rsidP="00A55700"/>
    <w:p w:rsidR="00F82687" w:rsidRDefault="00F82687" w:rsidP="00F82687">
      <w:pPr>
        <w:pStyle w:val="ListParagraph"/>
        <w:ind w:left="0"/>
        <w:rPr>
          <w:szCs w:val="24"/>
        </w:rPr>
      </w:pPr>
      <w:r>
        <w:rPr>
          <w:szCs w:val="24"/>
        </w:rPr>
        <w:t>Like the other 3-axis stabilized GOES satellites, GOES-15 Imager and Sounder experience an abnormal heating process resulting in erroneous calibration slopes around the satellite midnight time (Johnson and Weinreb 1996).</w:t>
      </w:r>
      <w:r w:rsidRPr="00A15841">
        <w:rPr>
          <w:szCs w:val="24"/>
        </w:rPr>
        <w:t xml:space="preserve"> </w:t>
      </w:r>
      <w:r>
        <w:rPr>
          <w:szCs w:val="24"/>
        </w:rPr>
        <w:t xml:space="preserve"> An empirical Midnight Blackbody Calibration Correction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Ch3, Ch4 and Ch6.  Onset of MBCC varies at different channels.  It should have the most affect 2-3 hours before midnight and the next 3-6 hours after, depending on the IR channel.  Since MBCC is the major factor in determining the diurnal calibration variation, it was evaluated using the method described by Yu et al. (2011).  The MBCC correction residual (ΔTb</w:t>
      </w:r>
      <w:r w:rsidRPr="00B40066">
        <w:rPr>
          <w:szCs w:val="24"/>
          <w:vertAlign w:val="subscript"/>
        </w:rPr>
        <w:t>MBCC</w:t>
      </w:r>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6.25pt;height:18.75pt" o:ole="">
            <v:imagedata r:id="rId54" o:title=""/>
          </v:shape>
          <o:OLEObject Type="Embed" ProgID="Equation.3" ShapeID="_x0000_i1026" DrawAspect="Content" ObjectID="_1375685491" r:id="rId55"/>
        </w:object>
      </w:r>
      <w:r>
        <w:rPr>
          <w:szCs w:val="24"/>
        </w:rPr>
        <w:tab/>
      </w:r>
      <w:r>
        <w:rPr>
          <w:szCs w:val="24"/>
        </w:rPr>
        <w:tab/>
      </w:r>
    </w:p>
    <w:p w:rsidR="00CF7CA8" w:rsidRDefault="00CF7CA8" w:rsidP="00F82687">
      <w:pPr>
        <w:pStyle w:val="ListParagraph"/>
        <w:ind w:left="0"/>
        <w:jc w:val="center"/>
        <w:rPr>
          <w:szCs w:val="24"/>
        </w:rPr>
      </w:pPr>
    </w:p>
    <w:p w:rsidR="00F82687" w:rsidRDefault="00F82687" w:rsidP="00F82687">
      <w:pPr>
        <w:pStyle w:val="ListParagraph"/>
        <w:ind w:left="0"/>
        <w:rPr>
          <w:szCs w:val="24"/>
        </w:rPr>
      </w:pPr>
      <w:r>
        <w:rPr>
          <w:szCs w:val="24"/>
        </w:rPr>
        <w:t>where Tb</w:t>
      </w:r>
      <w:r>
        <w:rPr>
          <w:szCs w:val="24"/>
          <w:vertAlign w:val="subscript"/>
        </w:rPr>
        <w:t>GEO-AIRS, noon</w:t>
      </w:r>
      <w:r>
        <w:rPr>
          <w:szCs w:val="24"/>
        </w:rPr>
        <w:t xml:space="preserve"> is the mean Tb difference between GOES and AIRS between 12:00pm and 2:00pm, and Tb</w:t>
      </w:r>
      <w:r>
        <w:rPr>
          <w:szCs w:val="24"/>
          <w:vertAlign w:val="subscript"/>
        </w:rPr>
        <w:t>GEO-AIRS, midnight</w:t>
      </w:r>
      <w:r>
        <w:rPr>
          <w:szCs w:val="24"/>
        </w:rPr>
        <w:t xml:space="preserve"> is the mean Tb difference between GOES and AIRS between 12:00am and 2:00am.</w:t>
      </w:r>
    </w:p>
    <w:p w:rsidR="00F82687" w:rsidRDefault="00F82687" w:rsidP="00F82687">
      <w:pPr>
        <w:pStyle w:val="ListParagraph"/>
        <w:ind w:left="0"/>
        <w:rPr>
          <w:szCs w:val="24"/>
        </w:rPr>
      </w:pPr>
    </w:p>
    <w:p w:rsidR="00F82687" w:rsidRDefault="00F82687" w:rsidP="00F82687">
      <w:pPr>
        <w:pStyle w:val="ListParagraph"/>
        <w:ind w:left="0"/>
        <w:rPr>
          <w:szCs w:val="24"/>
        </w:rPr>
      </w:pPr>
      <w:r>
        <w:rPr>
          <w:szCs w:val="24"/>
        </w:rPr>
        <w:t>As shown in last column of Table 6, MBCC works very efficiently for band 6, and seems ineffective for bands 3 and 4.  Although the MBCC has been intensively turned on around the midnight time, there is still about 0.35K and 0.41K calibration residuals for bands 3 and 4, respectively.  Our previous analysis on the MBCC indicates that it works well for GOES-</w:t>
      </w:r>
      <w:r>
        <w:rPr>
          <w:szCs w:val="24"/>
        </w:rPr>
        <w:lastRenderedPageBreak/>
        <w:t>11/12/13 band 3 with less than 0.1-0.2K residual and less effective for band 4.  More research may be needed to inves</w:t>
      </w:r>
      <w:r w:rsidR="00A37DF9">
        <w:rPr>
          <w:szCs w:val="24"/>
        </w:rPr>
        <w:t xml:space="preserve">tigate the discrepancy on the band </w:t>
      </w:r>
      <w:r>
        <w:rPr>
          <w:szCs w:val="24"/>
        </w:rPr>
        <w:t xml:space="preserve">3 MBCC correction for GOES-15.  For band 2 (not shown), the small and consistent Tb bias to IASI before and after the MBCC onset implies that MBCC works well at this channel.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5B7F86BB" wp14:editId="4660A91F">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56"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2" w:name="_Toc301943726"/>
      <w:r w:rsidRPr="00A37DF9">
        <w:t xml:space="preserve">Figure </w:t>
      </w:r>
      <w:fldSimple w:instr=" STYLEREF 1 \s ">
        <w:r w:rsidRPr="00A37DF9">
          <w:rPr>
            <w:noProof/>
          </w:rPr>
          <w:t>4</w:t>
        </w:r>
      </w:fldSimple>
      <w:r w:rsidRPr="00A37DF9">
        <w:t>.</w:t>
      </w:r>
      <w:r w:rsidR="00FA6EC1" w:rsidRPr="00A37DF9">
        <w:fldChar w:fldCharType="begin"/>
      </w:r>
      <w:r w:rsidR="000B5689" w:rsidRPr="00A37DF9">
        <w:instrText xml:space="preserve"> SEQ Figure \* ARABIC \s 1 </w:instrText>
      </w:r>
      <w:r w:rsidR="00FA6EC1" w:rsidRPr="00A37DF9">
        <w:fldChar w:fldCharType="separate"/>
      </w:r>
      <w:r w:rsidRPr="00A37DF9">
        <w:rPr>
          <w:noProof/>
        </w:rPr>
        <w:t>23</w:t>
      </w:r>
      <w:r w:rsidR="00FA6EC1" w:rsidRPr="00A37DF9">
        <w:fldChar w:fldCharType="end"/>
      </w:r>
      <w:r w:rsidRPr="00A37DF9">
        <w:t xml:space="preserve">:  The </w:t>
      </w:r>
      <w:r w:rsidR="00F82687" w:rsidRPr="00A37DF9">
        <w:rPr>
          <w:szCs w:val="24"/>
        </w:rPr>
        <w:t>Mean Tb bias to AIRS/ IASI for GOES-15 Imager IR channels</w:t>
      </w:r>
      <w:r w:rsidRPr="00A37DF9">
        <w:t>.</w:t>
      </w:r>
      <w:bookmarkEnd w:id="132"/>
    </w:p>
    <w:p w:rsidR="00AD37AE" w:rsidRPr="00A37DF9" w:rsidRDefault="00AD37AE" w:rsidP="001D2307">
      <w:pPr>
        <w:rPr>
          <w:rFonts w:eastAsia="Batang"/>
        </w:rPr>
      </w:pPr>
    </w:p>
    <w:p w:rsidR="00AD37AE" w:rsidRDefault="00AD37AE" w:rsidP="00A55700">
      <w:pPr>
        <w:rPr>
          <w:szCs w:val="24"/>
        </w:rPr>
      </w:pPr>
    </w:p>
    <w:p w:rsidR="00CF7CA8" w:rsidRDefault="00CF7CA8" w:rsidP="00CF7CA8">
      <w:pPr>
        <w:pStyle w:val="Caption"/>
      </w:pPr>
      <w:bookmarkStart w:id="133" w:name="_Toc301943693"/>
      <w:r>
        <w:t xml:space="preserve">Table </w:t>
      </w:r>
      <w:fldSimple w:instr=" STYLEREF 1 \s ">
        <w:r>
          <w:rPr>
            <w:noProof/>
          </w:rPr>
          <w:t>4</w:t>
        </w:r>
      </w:fldSimple>
      <w:r>
        <w:t>.</w:t>
      </w:r>
      <w:fldSimple w:instr=" SEQ Table \* ARABIC \s 1 ">
        <w:r w:rsidR="00B16E6E">
          <w:rPr>
            <w:noProof/>
          </w:rPr>
          <w:t>14</w:t>
        </w:r>
      </w:fldSimple>
      <w:r>
        <w:t xml:space="preserve">:  </w:t>
      </w:r>
      <w:r>
        <w:rPr>
          <w:szCs w:val="24"/>
        </w:rPr>
        <w:t>GOES-15 Imager diurnal calibration variation</w:t>
      </w:r>
      <w:r w:rsidRPr="004151B9">
        <w:t>.</w:t>
      </w:r>
      <w:bookmarkEnd w:id="133"/>
    </w:p>
    <w:p w:rsidR="00CF7CA8" w:rsidRPr="009D2348" w:rsidRDefault="00CF7CA8" w:rsidP="00CF7C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376"/>
        <w:gridCol w:w="2052"/>
        <w:gridCol w:w="2160"/>
        <w:gridCol w:w="2160"/>
      </w:tblGrid>
      <w:tr w:rsidR="00CF7CA8" w:rsidTr="00CF7CA8">
        <w:tc>
          <w:tcPr>
            <w:tcW w:w="1368" w:type="dxa"/>
            <w:tcBorders>
              <w:top w:val="single" w:sz="12" w:space="0" w:color="auto"/>
            </w:tcBorders>
            <w:vAlign w:val="center"/>
          </w:tcPr>
          <w:p w:rsidR="00CF7CA8" w:rsidRPr="00B9397E" w:rsidRDefault="00CF7CA8" w:rsidP="00CF7CA8">
            <w:pPr>
              <w:jc w:val="center"/>
              <w:rPr>
                <w:b/>
                <w:szCs w:val="24"/>
              </w:rPr>
            </w:pPr>
            <w:r w:rsidRPr="00B9397E">
              <w:rPr>
                <w:b/>
                <w:szCs w:val="24"/>
              </w:rPr>
              <w:t>Band number</w:t>
            </w:r>
          </w:p>
        </w:tc>
        <w:tc>
          <w:tcPr>
            <w:tcW w:w="1376" w:type="dxa"/>
            <w:tcBorders>
              <w:top w:val="single" w:sz="12" w:space="0" w:color="auto"/>
            </w:tcBorders>
            <w:vAlign w:val="center"/>
          </w:tcPr>
          <w:p w:rsidR="00CF7CA8" w:rsidRPr="00B9397E" w:rsidRDefault="00CF7CA8" w:rsidP="00CF7CA8">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 (12:00pm-2:00pm)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w:t>
            </w:r>
            <w:r>
              <w:rPr>
                <w:b/>
                <w:szCs w:val="24"/>
              </w:rPr>
              <w:t xml:space="preserve"> </w:t>
            </w:r>
            <w:r w:rsidRPr="00CF7CA8">
              <w:rPr>
                <w:b/>
                <w:szCs w:val="24"/>
              </w:rPr>
              <w:t>(12:00am-2:00am)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CF7CA8">
            <w:pP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0.35K</w:t>
            </w:r>
          </w:p>
        </w:tc>
      </w:tr>
      <w:tr w:rsidR="00CF7CA8" w:rsidTr="00CF7CA8">
        <w:tc>
          <w:tcPr>
            <w:tcW w:w="1368" w:type="dxa"/>
          </w:tcPr>
          <w:p w:rsidR="00CF7CA8" w:rsidRPr="005178E0" w:rsidRDefault="00CF7CA8" w:rsidP="00CF7CA8">
            <w:pP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0.41K</w:t>
            </w:r>
          </w:p>
        </w:tc>
      </w:tr>
      <w:tr w:rsidR="00CF7CA8" w:rsidTr="00CF7CA8">
        <w:tc>
          <w:tcPr>
            <w:tcW w:w="1368" w:type="dxa"/>
          </w:tcPr>
          <w:p w:rsidR="00CF7CA8" w:rsidRPr="005178E0" w:rsidRDefault="00CF7CA8" w:rsidP="00CF7CA8">
            <w:pP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-0.04K</w:t>
            </w:r>
          </w:p>
        </w:tc>
      </w:tr>
    </w:tbl>
    <w:p w:rsidR="00CF7CA8" w:rsidRDefault="00CF7CA8" w:rsidP="00A55700">
      <w:pPr>
        <w:rPr>
          <w:szCs w:val="24"/>
        </w:rPr>
      </w:pPr>
    </w:p>
    <w:p w:rsidR="00CF7CA8" w:rsidRPr="00994066" w:rsidRDefault="00CF7CA8" w:rsidP="00CF7CA8">
      <w:pPr>
        <w:rPr>
          <w:szCs w:val="24"/>
        </w:rPr>
      </w:pPr>
      <w:r w:rsidRPr="00CF7CA8">
        <w:rPr>
          <w:szCs w:val="24"/>
        </w:rPr>
        <w:t xml:space="preserve">A similar GEO-LEO inter-calibration (GSICS) method was applied to the GOES-15 Sounder IR channels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June 3, 2010 to August 3, 2010 and compared with those of the other GOES satellites.  The results indicate that GOES-15 Sounder IR channels are well-</w:t>
      </w:r>
      <w:r w:rsidRPr="00CF7CA8">
        <w:rPr>
          <w:szCs w:val="24"/>
        </w:rPr>
        <w:lastRenderedPageBreak/>
        <w:t xml:space="preserve">calibrated and comparable with the other two GOES-NOP instruments during this period.  The Tb bias of most channels less than 0.2K, except for </w:t>
      </w:r>
      <w:r>
        <w:rPr>
          <w:szCs w:val="24"/>
        </w:rPr>
        <w:t xml:space="preserve">band </w:t>
      </w:r>
      <w:r w:rsidRPr="00CF7CA8">
        <w:rPr>
          <w:szCs w:val="24"/>
        </w:rPr>
        <w:t xml:space="preserve">5 (0.48K) and </w:t>
      </w:r>
      <w:r>
        <w:rPr>
          <w:szCs w:val="24"/>
        </w:rPr>
        <w:t xml:space="preserve">band </w:t>
      </w:r>
      <w:r w:rsidRPr="00CF7CA8">
        <w:rPr>
          <w:szCs w:val="24"/>
        </w:rPr>
        <w:t>13 (0.40K).</w:t>
      </w:r>
      <w:r>
        <w:rPr>
          <w:szCs w:val="24"/>
        </w:rPr>
        <w:t xml:space="preserve"> GOES sounder band 18 </w:t>
      </w:r>
      <w:r w:rsidR="00392380">
        <w:rPr>
          <w:szCs w:val="24"/>
        </w:rPr>
        <w:t>is not included due to its spectral coverage.</w:t>
      </w:r>
    </w:p>
    <w:p w:rsidR="00AD37AE" w:rsidRDefault="00AD37AE" w:rsidP="00A55700">
      <w:pPr>
        <w:rPr>
          <w:szCs w:val="24"/>
        </w:rPr>
      </w:pPr>
    </w:p>
    <w:p w:rsidR="00AD37AE" w:rsidRDefault="00AD37AE" w:rsidP="00817A2A">
      <w:pPr>
        <w:pStyle w:val="Caption"/>
      </w:pPr>
      <w:bookmarkStart w:id="134" w:name="_Toc301943694"/>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sidR="00B16E6E">
        <w:rPr>
          <w:noProof/>
        </w:rPr>
        <w:t>15</w:t>
      </w:r>
      <w:r w:rsidR="00FA6EC1">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r>
        <w:t>nighttime</w:t>
      </w:r>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4"/>
    </w:p>
    <w:p w:rsidR="00AD37AE" w:rsidRPr="009D2348" w:rsidRDefault="00AD37AE" w:rsidP="009D2348"/>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0"/>
        <w:gridCol w:w="1418"/>
        <w:gridCol w:w="1708"/>
        <w:gridCol w:w="1756"/>
        <w:gridCol w:w="1832"/>
        <w:gridCol w:w="1832"/>
      </w:tblGrid>
      <w:tr w:rsidR="00392380" w:rsidTr="00392380">
        <w:tc>
          <w:tcPr>
            <w:tcW w:w="1030" w:type="dxa"/>
            <w:tcBorders>
              <w:top w:val="single" w:sz="12" w:space="0" w:color="auto"/>
            </w:tcBorders>
            <w:vAlign w:val="center"/>
          </w:tcPr>
          <w:p w:rsidR="00392380" w:rsidRPr="00B9397E" w:rsidRDefault="00392380" w:rsidP="00CB6744">
            <w:pPr>
              <w:jc w:val="center"/>
              <w:rPr>
                <w:b/>
                <w:szCs w:val="24"/>
              </w:rPr>
            </w:pPr>
            <w:r w:rsidRPr="00B9397E">
              <w:rPr>
                <w:b/>
                <w:szCs w:val="24"/>
              </w:rPr>
              <w:t>Band number</w:t>
            </w:r>
          </w:p>
        </w:tc>
        <w:tc>
          <w:tcPr>
            <w:tcW w:w="1418" w:type="dxa"/>
            <w:tcBorders>
              <w:top w:val="single" w:sz="12" w:space="0" w:color="auto"/>
            </w:tcBorders>
            <w:vAlign w:val="center"/>
          </w:tcPr>
          <w:p w:rsidR="00392380" w:rsidRPr="00B9397E" w:rsidRDefault="00392380" w:rsidP="00CB6744">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708"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(±stdv)</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56"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(±stdv)</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392380">
        <w:tc>
          <w:tcPr>
            <w:tcW w:w="1030" w:type="dxa"/>
          </w:tcPr>
          <w:p w:rsidR="00392380" w:rsidRPr="00392380" w:rsidRDefault="00392380" w:rsidP="00392380">
            <w:pPr>
              <w:jc w:val="center"/>
              <w:rPr>
                <w:szCs w:val="24"/>
              </w:rPr>
            </w:pPr>
            <w:r w:rsidRPr="00392380">
              <w:rPr>
                <w:szCs w:val="24"/>
              </w:rPr>
              <w:t>1</w:t>
            </w:r>
          </w:p>
        </w:tc>
        <w:tc>
          <w:tcPr>
            <w:tcW w:w="1418" w:type="dxa"/>
          </w:tcPr>
          <w:p w:rsidR="00392380" w:rsidRPr="00392380" w:rsidRDefault="00392380" w:rsidP="00392380">
            <w:pPr>
              <w:jc w:val="center"/>
              <w:rPr>
                <w:szCs w:val="24"/>
              </w:rPr>
            </w:pPr>
            <w:r w:rsidRPr="00392380">
              <w:rPr>
                <w:szCs w:val="24"/>
              </w:rPr>
              <w:t>14.71</w:t>
            </w:r>
          </w:p>
        </w:tc>
        <w:tc>
          <w:tcPr>
            <w:tcW w:w="1708" w:type="dxa"/>
          </w:tcPr>
          <w:p w:rsidR="00392380" w:rsidRPr="00392380" w:rsidRDefault="00392380" w:rsidP="00CF7CA8">
            <w:pPr>
              <w:jc w:val="center"/>
              <w:rPr>
                <w:szCs w:val="24"/>
              </w:rPr>
            </w:pPr>
            <w:r w:rsidRPr="00392380">
              <w:rPr>
                <w:szCs w:val="24"/>
              </w:rPr>
              <w:t>0.23(±0.15)</w:t>
            </w:r>
          </w:p>
        </w:tc>
        <w:tc>
          <w:tcPr>
            <w:tcW w:w="1756" w:type="dxa"/>
          </w:tcPr>
          <w:p w:rsidR="00392380" w:rsidRPr="00392380" w:rsidRDefault="00392380" w:rsidP="00921E40">
            <w:pPr>
              <w:rPr>
                <w:szCs w:val="24"/>
              </w:rPr>
            </w:pPr>
            <w:r w:rsidRPr="00392380">
              <w:rPr>
                <w:szCs w:val="24"/>
              </w:rPr>
              <w:t>0.274 (±0.195)</w:t>
            </w:r>
          </w:p>
        </w:tc>
        <w:tc>
          <w:tcPr>
            <w:tcW w:w="1832" w:type="dxa"/>
          </w:tcPr>
          <w:p w:rsidR="00392380" w:rsidRPr="00392380" w:rsidRDefault="00392380" w:rsidP="00392380">
            <w:pPr>
              <w:jc w:val="center"/>
              <w:rPr>
                <w:szCs w:val="24"/>
              </w:rPr>
            </w:pPr>
            <w:r w:rsidRPr="00392380">
              <w:rPr>
                <w:szCs w:val="24"/>
              </w:rPr>
              <w:t>0.19(±0.17)</w:t>
            </w:r>
          </w:p>
        </w:tc>
        <w:tc>
          <w:tcPr>
            <w:tcW w:w="1832" w:type="dxa"/>
          </w:tcPr>
          <w:p w:rsidR="00392380" w:rsidRPr="00392380" w:rsidRDefault="00392380" w:rsidP="00392380">
            <w:pPr>
              <w:rPr>
                <w:szCs w:val="24"/>
              </w:rPr>
            </w:pPr>
            <w:r w:rsidRPr="00392380">
              <w:rPr>
                <w:szCs w:val="24"/>
              </w:rPr>
              <w:t>-0.006 (±0.233)</w:t>
            </w:r>
          </w:p>
        </w:tc>
      </w:tr>
      <w:tr w:rsidR="00392380" w:rsidTr="00392380">
        <w:tc>
          <w:tcPr>
            <w:tcW w:w="1030" w:type="dxa"/>
          </w:tcPr>
          <w:p w:rsidR="00392380" w:rsidRPr="00392380" w:rsidRDefault="00392380" w:rsidP="00392380">
            <w:pPr>
              <w:jc w:val="center"/>
              <w:rPr>
                <w:szCs w:val="24"/>
              </w:rPr>
            </w:pPr>
            <w:r w:rsidRPr="00392380">
              <w:rPr>
                <w:szCs w:val="24"/>
              </w:rPr>
              <w:t>2</w:t>
            </w:r>
          </w:p>
        </w:tc>
        <w:tc>
          <w:tcPr>
            <w:tcW w:w="1418" w:type="dxa"/>
          </w:tcPr>
          <w:p w:rsidR="00392380" w:rsidRPr="00392380" w:rsidRDefault="00392380" w:rsidP="00392380">
            <w:pPr>
              <w:jc w:val="center"/>
              <w:rPr>
                <w:szCs w:val="24"/>
              </w:rPr>
            </w:pPr>
            <w:r w:rsidRPr="00392380">
              <w:rPr>
                <w:szCs w:val="24"/>
              </w:rPr>
              <w:t>14.37</w:t>
            </w:r>
          </w:p>
        </w:tc>
        <w:tc>
          <w:tcPr>
            <w:tcW w:w="1708" w:type="dxa"/>
          </w:tcPr>
          <w:p w:rsidR="00392380" w:rsidRPr="00392380" w:rsidRDefault="00392380" w:rsidP="00CF7CA8">
            <w:pPr>
              <w:jc w:val="center"/>
              <w:rPr>
                <w:szCs w:val="24"/>
              </w:rPr>
            </w:pPr>
            <w:r w:rsidRPr="00392380">
              <w:rPr>
                <w:szCs w:val="24"/>
              </w:rPr>
              <w:t>0.04(±0.54)</w:t>
            </w:r>
          </w:p>
        </w:tc>
        <w:tc>
          <w:tcPr>
            <w:tcW w:w="1756" w:type="dxa"/>
          </w:tcPr>
          <w:p w:rsidR="00392380" w:rsidRPr="00392380" w:rsidRDefault="00392380" w:rsidP="00921E40">
            <w:pPr>
              <w:rPr>
                <w:szCs w:val="24"/>
              </w:rPr>
            </w:pPr>
            <w:r w:rsidRPr="00392380">
              <w:rPr>
                <w:szCs w:val="24"/>
              </w:rPr>
              <w:t>0.127 (±0.245)</w:t>
            </w:r>
          </w:p>
        </w:tc>
        <w:tc>
          <w:tcPr>
            <w:tcW w:w="1832" w:type="dxa"/>
          </w:tcPr>
          <w:p w:rsidR="00392380" w:rsidRPr="00392380" w:rsidRDefault="00392380" w:rsidP="00392380">
            <w:pPr>
              <w:jc w:val="center"/>
              <w:rPr>
                <w:szCs w:val="24"/>
              </w:rPr>
            </w:pPr>
            <w:r w:rsidRPr="00392380">
              <w:rPr>
                <w:szCs w:val="24"/>
              </w:rPr>
              <w:t>0.18(±0.15)</w:t>
            </w:r>
          </w:p>
        </w:tc>
        <w:tc>
          <w:tcPr>
            <w:tcW w:w="1832" w:type="dxa"/>
          </w:tcPr>
          <w:p w:rsidR="00392380" w:rsidRPr="00392380" w:rsidRDefault="00392380" w:rsidP="00392380">
            <w:pPr>
              <w:rPr>
                <w:szCs w:val="24"/>
              </w:rPr>
            </w:pPr>
            <w:r w:rsidRPr="00392380">
              <w:rPr>
                <w:szCs w:val="24"/>
              </w:rPr>
              <w:t>0.078 (±0.197)</w:t>
            </w:r>
          </w:p>
        </w:tc>
      </w:tr>
      <w:tr w:rsidR="00392380" w:rsidTr="00392380">
        <w:tc>
          <w:tcPr>
            <w:tcW w:w="1030" w:type="dxa"/>
          </w:tcPr>
          <w:p w:rsidR="00392380" w:rsidRPr="00392380" w:rsidRDefault="00392380" w:rsidP="00392380">
            <w:pPr>
              <w:jc w:val="center"/>
              <w:rPr>
                <w:szCs w:val="24"/>
              </w:rPr>
            </w:pPr>
            <w:r w:rsidRPr="00392380">
              <w:rPr>
                <w:szCs w:val="24"/>
              </w:rPr>
              <w:t>3</w:t>
            </w:r>
          </w:p>
        </w:tc>
        <w:tc>
          <w:tcPr>
            <w:tcW w:w="1418" w:type="dxa"/>
          </w:tcPr>
          <w:p w:rsidR="00392380" w:rsidRPr="00392380" w:rsidRDefault="00392380" w:rsidP="00392380">
            <w:pPr>
              <w:jc w:val="center"/>
              <w:rPr>
                <w:szCs w:val="24"/>
              </w:rPr>
            </w:pPr>
            <w:r w:rsidRPr="00392380">
              <w:rPr>
                <w:szCs w:val="24"/>
              </w:rPr>
              <w:t>14.06</w:t>
            </w:r>
          </w:p>
        </w:tc>
        <w:tc>
          <w:tcPr>
            <w:tcW w:w="1708" w:type="dxa"/>
          </w:tcPr>
          <w:p w:rsidR="00392380" w:rsidRPr="00392380" w:rsidRDefault="00392380" w:rsidP="00CF7CA8">
            <w:pPr>
              <w:jc w:val="center"/>
              <w:rPr>
                <w:szCs w:val="24"/>
              </w:rPr>
            </w:pPr>
            <w:r w:rsidRPr="00392380">
              <w:rPr>
                <w:szCs w:val="24"/>
              </w:rPr>
              <w:t>-0.10(±0.98)</w:t>
            </w:r>
          </w:p>
        </w:tc>
        <w:tc>
          <w:tcPr>
            <w:tcW w:w="1756" w:type="dxa"/>
          </w:tcPr>
          <w:p w:rsidR="00392380" w:rsidRPr="00392380" w:rsidRDefault="00392380" w:rsidP="00921E40">
            <w:pPr>
              <w:rPr>
                <w:szCs w:val="24"/>
              </w:rPr>
            </w:pPr>
            <w:r w:rsidRPr="00392380">
              <w:rPr>
                <w:szCs w:val="24"/>
              </w:rPr>
              <w:t>0.103 (±0.610)</w:t>
            </w:r>
          </w:p>
        </w:tc>
        <w:tc>
          <w:tcPr>
            <w:tcW w:w="1832" w:type="dxa"/>
          </w:tcPr>
          <w:p w:rsidR="00392380" w:rsidRPr="00392380" w:rsidRDefault="00392380" w:rsidP="00392380">
            <w:pPr>
              <w:jc w:val="center"/>
              <w:rPr>
                <w:szCs w:val="24"/>
              </w:rPr>
            </w:pPr>
            <w:r w:rsidRPr="00392380">
              <w:rPr>
                <w:szCs w:val="24"/>
              </w:rPr>
              <w:t>-0.02(±0.48)</w:t>
            </w:r>
          </w:p>
        </w:tc>
        <w:tc>
          <w:tcPr>
            <w:tcW w:w="1832" w:type="dxa"/>
          </w:tcPr>
          <w:p w:rsidR="00392380" w:rsidRPr="00392380" w:rsidRDefault="00392380" w:rsidP="00392380">
            <w:pPr>
              <w:rPr>
                <w:szCs w:val="24"/>
              </w:rPr>
            </w:pPr>
            <w:r w:rsidRPr="00392380">
              <w:rPr>
                <w:szCs w:val="24"/>
              </w:rPr>
              <w:t>0.180 (±0.739)</w:t>
            </w:r>
          </w:p>
        </w:tc>
      </w:tr>
      <w:tr w:rsidR="00392380" w:rsidTr="00392380">
        <w:tc>
          <w:tcPr>
            <w:tcW w:w="1030" w:type="dxa"/>
          </w:tcPr>
          <w:p w:rsidR="00392380" w:rsidRPr="00392380" w:rsidRDefault="00392380" w:rsidP="00392380">
            <w:pPr>
              <w:jc w:val="center"/>
              <w:rPr>
                <w:szCs w:val="24"/>
              </w:rPr>
            </w:pPr>
            <w:r w:rsidRPr="00392380">
              <w:rPr>
                <w:szCs w:val="24"/>
              </w:rPr>
              <w:t>4</w:t>
            </w:r>
          </w:p>
        </w:tc>
        <w:tc>
          <w:tcPr>
            <w:tcW w:w="1418" w:type="dxa"/>
          </w:tcPr>
          <w:p w:rsidR="00392380" w:rsidRPr="00392380" w:rsidRDefault="00392380" w:rsidP="00392380">
            <w:pPr>
              <w:jc w:val="center"/>
              <w:rPr>
                <w:szCs w:val="24"/>
              </w:rPr>
            </w:pPr>
            <w:r w:rsidRPr="00392380">
              <w:rPr>
                <w:szCs w:val="24"/>
              </w:rPr>
              <w:t>13.64</w:t>
            </w:r>
          </w:p>
        </w:tc>
        <w:tc>
          <w:tcPr>
            <w:tcW w:w="1708" w:type="dxa"/>
          </w:tcPr>
          <w:p w:rsidR="00392380" w:rsidRPr="00392380" w:rsidRDefault="00392380" w:rsidP="00CF7CA8">
            <w:pPr>
              <w:jc w:val="center"/>
              <w:rPr>
                <w:szCs w:val="24"/>
              </w:rPr>
            </w:pPr>
            <w:r w:rsidRPr="00392380">
              <w:rPr>
                <w:szCs w:val="24"/>
              </w:rPr>
              <w:t>0.07(±1.28)</w:t>
            </w:r>
          </w:p>
        </w:tc>
        <w:tc>
          <w:tcPr>
            <w:tcW w:w="1756" w:type="dxa"/>
          </w:tcPr>
          <w:p w:rsidR="00392380" w:rsidRPr="00392380" w:rsidRDefault="00392380" w:rsidP="00921E40">
            <w:pPr>
              <w:rPr>
                <w:szCs w:val="24"/>
              </w:rPr>
            </w:pPr>
            <w:r w:rsidRPr="00392380">
              <w:rPr>
                <w:szCs w:val="24"/>
              </w:rPr>
              <w:t>0.208 (±0.917)</w:t>
            </w:r>
          </w:p>
        </w:tc>
        <w:tc>
          <w:tcPr>
            <w:tcW w:w="1832" w:type="dxa"/>
          </w:tcPr>
          <w:p w:rsidR="00392380" w:rsidRPr="00392380" w:rsidRDefault="00392380" w:rsidP="00392380">
            <w:pPr>
              <w:jc w:val="center"/>
              <w:rPr>
                <w:szCs w:val="24"/>
              </w:rPr>
            </w:pPr>
            <w:r w:rsidRPr="00392380">
              <w:rPr>
                <w:szCs w:val="24"/>
              </w:rPr>
              <w:t>0.08(±0.77)</w:t>
            </w:r>
          </w:p>
        </w:tc>
        <w:tc>
          <w:tcPr>
            <w:tcW w:w="1832" w:type="dxa"/>
          </w:tcPr>
          <w:p w:rsidR="00392380" w:rsidRPr="00392380" w:rsidRDefault="00392380" w:rsidP="00392380">
            <w:pPr>
              <w:rPr>
                <w:szCs w:val="24"/>
              </w:rPr>
            </w:pPr>
            <w:r w:rsidRPr="00392380">
              <w:rPr>
                <w:szCs w:val="24"/>
              </w:rPr>
              <w:t>-0.258 (±1.373)</w:t>
            </w:r>
          </w:p>
        </w:tc>
      </w:tr>
      <w:tr w:rsidR="00392380" w:rsidTr="00392380">
        <w:tc>
          <w:tcPr>
            <w:tcW w:w="1030" w:type="dxa"/>
          </w:tcPr>
          <w:p w:rsidR="00392380" w:rsidRPr="00392380" w:rsidRDefault="00392380" w:rsidP="00392380">
            <w:pPr>
              <w:jc w:val="center"/>
              <w:rPr>
                <w:szCs w:val="24"/>
              </w:rPr>
            </w:pPr>
            <w:r w:rsidRPr="00392380">
              <w:rPr>
                <w:szCs w:val="24"/>
              </w:rPr>
              <w:t>5</w:t>
            </w:r>
          </w:p>
        </w:tc>
        <w:tc>
          <w:tcPr>
            <w:tcW w:w="1418" w:type="dxa"/>
          </w:tcPr>
          <w:p w:rsidR="00392380" w:rsidRPr="00392380" w:rsidRDefault="00392380" w:rsidP="00392380">
            <w:pPr>
              <w:jc w:val="center"/>
              <w:rPr>
                <w:szCs w:val="24"/>
              </w:rPr>
            </w:pPr>
            <w:r w:rsidRPr="00392380">
              <w:rPr>
                <w:szCs w:val="24"/>
              </w:rPr>
              <w:t>13.37</w:t>
            </w:r>
          </w:p>
        </w:tc>
        <w:tc>
          <w:tcPr>
            <w:tcW w:w="1708" w:type="dxa"/>
          </w:tcPr>
          <w:p w:rsidR="00392380" w:rsidRPr="00392380" w:rsidRDefault="00392380" w:rsidP="00CF7CA8">
            <w:pPr>
              <w:jc w:val="center"/>
              <w:rPr>
                <w:szCs w:val="24"/>
              </w:rPr>
            </w:pPr>
            <w:r w:rsidRPr="00392380">
              <w:rPr>
                <w:szCs w:val="24"/>
              </w:rPr>
              <w:t>-0.48(±1.42)</w:t>
            </w:r>
          </w:p>
        </w:tc>
        <w:tc>
          <w:tcPr>
            <w:tcW w:w="1756" w:type="dxa"/>
          </w:tcPr>
          <w:p w:rsidR="00392380" w:rsidRPr="00392380" w:rsidRDefault="00392380" w:rsidP="00921E40">
            <w:pPr>
              <w:rPr>
                <w:szCs w:val="24"/>
              </w:rPr>
            </w:pPr>
            <w:r w:rsidRPr="00392380">
              <w:rPr>
                <w:szCs w:val="24"/>
              </w:rPr>
              <w:t>0.041 (±1.159)</w:t>
            </w:r>
          </w:p>
        </w:tc>
        <w:tc>
          <w:tcPr>
            <w:tcW w:w="1832" w:type="dxa"/>
          </w:tcPr>
          <w:p w:rsidR="00392380" w:rsidRPr="00392380" w:rsidRDefault="00392380" w:rsidP="00392380">
            <w:pPr>
              <w:jc w:val="center"/>
              <w:rPr>
                <w:szCs w:val="24"/>
              </w:rPr>
            </w:pPr>
            <w:r w:rsidRPr="00392380">
              <w:rPr>
                <w:szCs w:val="24"/>
              </w:rPr>
              <w:t>-0.10(±1.05)</w:t>
            </w:r>
          </w:p>
        </w:tc>
        <w:tc>
          <w:tcPr>
            <w:tcW w:w="1832" w:type="dxa"/>
          </w:tcPr>
          <w:p w:rsidR="00392380" w:rsidRPr="00392380" w:rsidRDefault="00392380" w:rsidP="00392380">
            <w:pPr>
              <w:rPr>
                <w:szCs w:val="24"/>
              </w:rPr>
            </w:pPr>
            <w:r w:rsidRPr="00392380">
              <w:rPr>
                <w:szCs w:val="24"/>
              </w:rPr>
              <w:t>0.313 (±1.837)</w:t>
            </w:r>
          </w:p>
        </w:tc>
      </w:tr>
      <w:tr w:rsidR="00392380" w:rsidTr="00392380">
        <w:tc>
          <w:tcPr>
            <w:tcW w:w="1030" w:type="dxa"/>
          </w:tcPr>
          <w:p w:rsidR="00392380" w:rsidRPr="00392380" w:rsidRDefault="00392380" w:rsidP="00392380">
            <w:pPr>
              <w:jc w:val="center"/>
              <w:rPr>
                <w:szCs w:val="24"/>
              </w:rPr>
            </w:pPr>
            <w:r w:rsidRPr="00392380">
              <w:rPr>
                <w:szCs w:val="24"/>
              </w:rPr>
              <w:t>6</w:t>
            </w:r>
          </w:p>
        </w:tc>
        <w:tc>
          <w:tcPr>
            <w:tcW w:w="1418" w:type="dxa"/>
          </w:tcPr>
          <w:p w:rsidR="00392380" w:rsidRPr="00392380" w:rsidRDefault="00392380" w:rsidP="00392380">
            <w:pPr>
              <w:jc w:val="center"/>
              <w:rPr>
                <w:szCs w:val="24"/>
              </w:rPr>
            </w:pPr>
            <w:r w:rsidRPr="00392380">
              <w:rPr>
                <w:szCs w:val="24"/>
              </w:rPr>
              <w:t>12.66</w:t>
            </w:r>
          </w:p>
        </w:tc>
        <w:tc>
          <w:tcPr>
            <w:tcW w:w="1708" w:type="dxa"/>
          </w:tcPr>
          <w:p w:rsidR="00392380" w:rsidRPr="00392380" w:rsidRDefault="00392380" w:rsidP="00CF7CA8">
            <w:pPr>
              <w:jc w:val="center"/>
              <w:rPr>
                <w:szCs w:val="24"/>
              </w:rPr>
            </w:pPr>
            <w:r w:rsidRPr="00392380">
              <w:rPr>
                <w:szCs w:val="24"/>
              </w:rPr>
              <w:t>-0.01(±1.29)</w:t>
            </w:r>
          </w:p>
        </w:tc>
        <w:tc>
          <w:tcPr>
            <w:tcW w:w="1756" w:type="dxa"/>
          </w:tcPr>
          <w:p w:rsidR="00392380" w:rsidRPr="00392380" w:rsidRDefault="00392380" w:rsidP="00921E40">
            <w:pPr>
              <w:rPr>
                <w:szCs w:val="24"/>
              </w:rPr>
            </w:pPr>
            <w:r w:rsidRPr="00392380">
              <w:rPr>
                <w:szCs w:val="24"/>
              </w:rPr>
              <w:t>0.106 (±1.601)</w:t>
            </w:r>
          </w:p>
        </w:tc>
        <w:tc>
          <w:tcPr>
            <w:tcW w:w="1832" w:type="dxa"/>
          </w:tcPr>
          <w:p w:rsidR="00392380" w:rsidRPr="00392380" w:rsidRDefault="00392380" w:rsidP="00392380">
            <w:pPr>
              <w:jc w:val="center"/>
              <w:rPr>
                <w:szCs w:val="24"/>
              </w:rPr>
            </w:pPr>
            <w:r w:rsidRPr="00392380">
              <w:rPr>
                <w:szCs w:val="24"/>
              </w:rPr>
              <w:t>0.08(±1.37)</w:t>
            </w:r>
          </w:p>
        </w:tc>
        <w:tc>
          <w:tcPr>
            <w:tcW w:w="1832" w:type="dxa"/>
          </w:tcPr>
          <w:p w:rsidR="00392380" w:rsidRPr="00392380" w:rsidRDefault="00392380" w:rsidP="00392380">
            <w:pPr>
              <w:rPr>
                <w:szCs w:val="24"/>
              </w:rPr>
            </w:pPr>
            <w:r w:rsidRPr="00392380">
              <w:rPr>
                <w:szCs w:val="24"/>
              </w:rPr>
              <w:t>-0.160 (±2.094)</w:t>
            </w:r>
          </w:p>
        </w:tc>
      </w:tr>
      <w:tr w:rsidR="00392380" w:rsidTr="00392380">
        <w:tc>
          <w:tcPr>
            <w:tcW w:w="1030" w:type="dxa"/>
          </w:tcPr>
          <w:p w:rsidR="00392380" w:rsidRPr="00392380" w:rsidRDefault="00392380" w:rsidP="00392380">
            <w:pPr>
              <w:jc w:val="center"/>
              <w:rPr>
                <w:szCs w:val="24"/>
              </w:rPr>
            </w:pPr>
            <w:r w:rsidRPr="00392380">
              <w:rPr>
                <w:szCs w:val="24"/>
              </w:rPr>
              <w:t>7</w:t>
            </w:r>
          </w:p>
        </w:tc>
        <w:tc>
          <w:tcPr>
            <w:tcW w:w="1418" w:type="dxa"/>
          </w:tcPr>
          <w:p w:rsidR="00392380" w:rsidRPr="00392380" w:rsidRDefault="00392380" w:rsidP="00392380">
            <w:pPr>
              <w:jc w:val="center"/>
              <w:rPr>
                <w:szCs w:val="24"/>
              </w:rPr>
            </w:pPr>
            <w:r w:rsidRPr="00392380">
              <w:rPr>
                <w:szCs w:val="24"/>
              </w:rPr>
              <w:t>12.02</w:t>
            </w:r>
          </w:p>
        </w:tc>
        <w:tc>
          <w:tcPr>
            <w:tcW w:w="1708" w:type="dxa"/>
          </w:tcPr>
          <w:p w:rsidR="00392380" w:rsidRPr="00392380" w:rsidRDefault="00392380" w:rsidP="00CF7CA8">
            <w:pPr>
              <w:jc w:val="center"/>
              <w:rPr>
                <w:szCs w:val="24"/>
              </w:rPr>
            </w:pPr>
            <w:r w:rsidRPr="00392380">
              <w:rPr>
                <w:szCs w:val="24"/>
              </w:rPr>
              <w:t>0.01(±1.15)</w:t>
            </w:r>
          </w:p>
        </w:tc>
        <w:tc>
          <w:tcPr>
            <w:tcW w:w="1756" w:type="dxa"/>
          </w:tcPr>
          <w:p w:rsidR="00392380" w:rsidRPr="00392380" w:rsidRDefault="00392380" w:rsidP="00921E40">
            <w:pPr>
              <w:rPr>
                <w:szCs w:val="24"/>
              </w:rPr>
            </w:pPr>
            <w:r w:rsidRPr="00392380">
              <w:rPr>
                <w:szCs w:val="24"/>
              </w:rPr>
              <w:t>-0.041 (±1.575)</w:t>
            </w:r>
          </w:p>
        </w:tc>
        <w:tc>
          <w:tcPr>
            <w:tcW w:w="1832" w:type="dxa"/>
          </w:tcPr>
          <w:p w:rsidR="00392380" w:rsidRPr="00392380" w:rsidRDefault="00392380" w:rsidP="00392380">
            <w:pPr>
              <w:jc w:val="center"/>
              <w:rPr>
                <w:szCs w:val="24"/>
              </w:rPr>
            </w:pPr>
            <w:r w:rsidRPr="00392380">
              <w:rPr>
                <w:szCs w:val="24"/>
              </w:rPr>
              <w:t>-0.01(±1.46)</w:t>
            </w:r>
          </w:p>
        </w:tc>
        <w:tc>
          <w:tcPr>
            <w:tcW w:w="1832" w:type="dxa"/>
          </w:tcPr>
          <w:p w:rsidR="00392380" w:rsidRPr="00392380" w:rsidRDefault="00392380" w:rsidP="00392380">
            <w:pPr>
              <w:rPr>
                <w:szCs w:val="24"/>
              </w:rPr>
            </w:pPr>
            <w:r w:rsidRPr="00392380">
              <w:rPr>
                <w:szCs w:val="24"/>
              </w:rPr>
              <w:t>-0.086 (±2.068)</w:t>
            </w:r>
          </w:p>
        </w:tc>
      </w:tr>
      <w:tr w:rsidR="00392380" w:rsidTr="00392380">
        <w:tc>
          <w:tcPr>
            <w:tcW w:w="1030" w:type="dxa"/>
          </w:tcPr>
          <w:p w:rsidR="00392380" w:rsidRPr="00392380" w:rsidRDefault="00392380" w:rsidP="00392380">
            <w:pPr>
              <w:jc w:val="center"/>
              <w:rPr>
                <w:szCs w:val="24"/>
              </w:rPr>
            </w:pPr>
            <w:r w:rsidRPr="00392380">
              <w:rPr>
                <w:szCs w:val="24"/>
              </w:rPr>
              <w:t>8</w:t>
            </w:r>
          </w:p>
        </w:tc>
        <w:tc>
          <w:tcPr>
            <w:tcW w:w="1418" w:type="dxa"/>
          </w:tcPr>
          <w:p w:rsidR="00392380" w:rsidRPr="00392380" w:rsidRDefault="00392380" w:rsidP="00392380">
            <w:pPr>
              <w:jc w:val="center"/>
              <w:rPr>
                <w:szCs w:val="24"/>
              </w:rPr>
            </w:pPr>
            <w:r w:rsidRPr="00392380">
              <w:rPr>
                <w:szCs w:val="24"/>
              </w:rPr>
              <w:t>11.03</w:t>
            </w:r>
          </w:p>
        </w:tc>
        <w:tc>
          <w:tcPr>
            <w:tcW w:w="1708" w:type="dxa"/>
          </w:tcPr>
          <w:p w:rsidR="00392380" w:rsidRPr="00392380" w:rsidRDefault="00392380" w:rsidP="00CF7CA8">
            <w:pPr>
              <w:jc w:val="center"/>
              <w:rPr>
                <w:szCs w:val="24"/>
              </w:rPr>
            </w:pPr>
            <w:r w:rsidRPr="00392380">
              <w:rPr>
                <w:szCs w:val="24"/>
              </w:rPr>
              <w:t>0.02(±1.10)</w:t>
            </w:r>
          </w:p>
        </w:tc>
        <w:tc>
          <w:tcPr>
            <w:tcW w:w="1756" w:type="dxa"/>
          </w:tcPr>
          <w:p w:rsidR="00392380" w:rsidRPr="00392380" w:rsidRDefault="00392380" w:rsidP="00921E40">
            <w:pPr>
              <w:rPr>
                <w:szCs w:val="24"/>
              </w:rPr>
            </w:pPr>
            <w:r w:rsidRPr="00392380">
              <w:rPr>
                <w:szCs w:val="24"/>
              </w:rPr>
              <w:t>-0.067 (±1.363)</w:t>
            </w:r>
          </w:p>
        </w:tc>
        <w:tc>
          <w:tcPr>
            <w:tcW w:w="1832" w:type="dxa"/>
          </w:tcPr>
          <w:p w:rsidR="00392380" w:rsidRPr="00392380" w:rsidRDefault="00392380" w:rsidP="00392380">
            <w:pPr>
              <w:jc w:val="center"/>
              <w:rPr>
                <w:szCs w:val="24"/>
              </w:rPr>
            </w:pPr>
            <w:r w:rsidRPr="00392380">
              <w:rPr>
                <w:szCs w:val="24"/>
              </w:rPr>
              <w:t>0.00(±1.37)</w:t>
            </w:r>
          </w:p>
        </w:tc>
        <w:tc>
          <w:tcPr>
            <w:tcW w:w="1832" w:type="dxa"/>
          </w:tcPr>
          <w:p w:rsidR="00392380" w:rsidRPr="00392380" w:rsidRDefault="00392380" w:rsidP="00392380">
            <w:pPr>
              <w:rPr>
                <w:szCs w:val="24"/>
              </w:rPr>
            </w:pPr>
            <w:r w:rsidRPr="00392380">
              <w:rPr>
                <w:szCs w:val="24"/>
              </w:rPr>
              <w:t>-0.109 (±1.906)</w:t>
            </w:r>
          </w:p>
        </w:tc>
      </w:tr>
      <w:tr w:rsidR="00392380" w:rsidTr="00392380">
        <w:tc>
          <w:tcPr>
            <w:tcW w:w="1030" w:type="dxa"/>
          </w:tcPr>
          <w:p w:rsidR="00392380" w:rsidRPr="00392380" w:rsidRDefault="00392380" w:rsidP="00392380">
            <w:pPr>
              <w:jc w:val="center"/>
              <w:rPr>
                <w:szCs w:val="24"/>
              </w:rPr>
            </w:pPr>
            <w:r w:rsidRPr="00392380">
              <w:rPr>
                <w:szCs w:val="24"/>
              </w:rPr>
              <w:t>9</w:t>
            </w:r>
          </w:p>
        </w:tc>
        <w:tc>
          <w:tcPr>
            <w:tcW w:w="1418" w:type="dxa"/>
          </w:tcPr>
          <w:p w:rsidR="00392380" w:rsidRPr="00392380" w:rsidRDefault="00392380" w:rsidP="00392380">
            <w:pPr>
              <w:jc w:val="center"/>
              <w:rPr>
                <w:szCs w:val="24"/>
              </w:rPr>
            </w:pPr>
            <w:r w:rsidRPr="00392380">
              <w:rPr>
                <w:szCs w:val="24"/>
              </w:rPr>
              <w:t>9.71</w:t>
            </w:r>
          </w:p>
        </w:tc>
        <w:tc>
          <w:tcPr>
            <w:tcW w:w="1708" w:type="dxa"/>
          </w:tcPr>
          <w:p w:rsidR="00392380" w:rsidRPr="00392380" w:rsidRDefault="00392380" w:rsidP="00CF7CA8">
            <w:pPr>
              <w:jc w:val="center"/>
              <w:rPr>
                <w:szCs w:val="24"/>
              </w:rPr>
            </w:pPr>
            <w:r w:rsidRPr="00392380">
              <w:rPr>
                <w:szCs w:val="24"/>
              </w:rPr>
              <w:t>-0.15(±0.94)</w:t>
            </w:r>
          </w:p>
        </w:tc>
        <w:tc>
          <w:tcPr>
            <w:tcW w:w="1756" w:type="dxa"/>
          </w:tcPr>
          <w:p w:rsidR="00392380" w:rsidRPr="00392380" w:rsidRDefault="00392380" w:rsidP="00921E40">
            <w:pPr>
              <w:rPr>
                <w:szCs w:val="24"/>
              </w:rPr>
            </w:pPr>
            <w:r w:rsidRPr="00392380">
              <w:rPr>
                <w:szCs w:val="24"/>
              </w:rPr>
              <w:t>0.076 (±0.838)</w:t>
            </w:r>
          </w:p>
        </w:tc>
        <w:tc>
          <w:tcPr>
            <w:tcW w:w="1832" w:type="dxa"/>
          </w:tcPr>
          <w:p w:rsidR="00392380" w:rsidRPr="00392380" w:rsidRDefault="00392380" w:rsidP="00392380">
            <w:pPr>
              <w:jc w:val="center"/>
              <w:rPr>
                <w:szCs w:val="24"/>
              </w:rPr>
            </w:pPr>
            <w:r w:rsidRPr="00392380">
              <w:rPr>
                <w:szCs w:val="24"/>
              </w:rPr>
              <w:t>-0.04(±1.01)</w:t>
            </w:r>
          </w:p>
        </w:tc>
        <w:tc>
          <w:tcPr>
            <w:tcW w:w="1832" w:type="dxa"/>
          </w:tcPr>
          <w:p w:rsidR="00392380" w:rsidRPr="00392380" w:rsidRDefault="00392380" w:rsidP="00392380">
            <w:pPr>
              <w:rPr>
                <w:szCs w:val="24"/>
              </w:rPr>
            </w:pPr>
            <w:r w:rsidRPr="00392380">
              <w:rPr>
                <w:szCs w:val="24"/>
              </w:rPr>
              <w:t>-0.055 (±1.366)</w:t>
            </w:r>
          </w:p>
        </w:tc>
      </w:tr>
      <w:tr w:rsidR="00392380" w:rsidTr="00392380">
        <w:tc>
          <w:tcPr>
            <w:tcW w:w="1030" w:type="dxa"/>
          </w:tcPr>
          <w:p w:rsidR="00392380" w:rsidRPr="00392380" w:rsidRDefault="00392380" w:rsidP="00392380">
            <w:pPr>
              <w:jc w:val="center"/>
              <w:rPr>
                <w:szCs w:val="24"/>
              </w:rPr>
            </w:pPr>
            <w:r w:rsidRPr="00392380">
              <w:rPr>
                <w:szCs w:val="24"/>
              </w:rPr>
              <w:t>10</w:t>
            </w:r>
          </w:p>
        </w:tc>
        <w:tc>
          <w:tcPr>
            <w:tcW w:w="1418" w:type="dxa"/>
          </w:tcPr>
          <w:p w:rsidR="00392380" w:rsidRPr="00392380" w:rsidRDefault="00392380" w:rsidP="00392380">
            <w:pPr>
              <w:jc w:val="center"/>
              <w:rPr>
                <w:szCs w:val="24"/>
              </w:rPr>
            </w:pPr>
            <w:r w:rsidRPr="00392380">
              <w:rPr>
                <w:szCs w:val="24"/>
              </w:rPr>
              <w:t>7.43</w:t>
            </w:r>
          </w:p>
        </w:tc>
        <w:tc>
          <w:tcPr>
            <w:tcW w:w="1708" w:type="dxa"/>
          </w:tcPr>
          <w:p w:rsidR="00392380" w:rsidRPr="00392380" w:rsidRDefault="00392380" w:rsidP="00CF7CA8">
            <w:pPr>
              <w:jc w:val="center"/>
              <w:rPr>
                <w:szCs w:val="24"/>
              </w:rPr>
            </w:pPr>
            <w:r w:rsidRPr="00392380">
              <w:rPr>
                <w:szCs w:val="24"/>
              </w:rPr>
              <w:t>-0.04(±0.62)</w:t>
            </w:r>
          </w:p>
        </w:tc>
        <w:tc>
          <w:tcPr>
            <w:tcW w:w="1756" w:type="dxa"/>
          </w:tcPr>
          <w:p w:rsidR="00392380" w:rsidRPr="00392380" w:rsidRDefault="00392380" w:rsidP="00921E40">
            <w:pPr>
              <w:rPr>
                <w:szCs w:val="24"/>
              </w:rPr>
            </w:pPr>
            <w:r w:rsidRPr="00392380">
              <w:rPr>
                <w:szCs w:val="24"/>
              </w:rPr>
              <w:t>-0.040 (±0.747)</w:t>
            </w:r>
          </w:p>
        </w:tc>
        <w:tc>
          <w:tcPr>
            <w:tcW w:w="1832" w:type="dxa"/>
          </w:tcPr>
          <w:p w:rsidR="00392380" w:rsidRPr="00392380" w:rsidRDefault="00392380" w:rsidP="00392380">
            <w:pPr>
              <w:jc w:val="center"/>
              <w:rPr>
                <w:szCs w:val="24"/>
              </w:rPr>
            </w:pPr>
            <w:r w:rsidRPr="00392380">
              <w:rPr>
                <w:szCs w:val="24"/>
              </w:rPr>
              <w:t>-0.02(±0.70)</w:t>
            </w:r>
          </w:p>
        </w:tc>
        <w:tc>
          <w:tcPr>
            <w:tcW w:w="1832" w:type="dxa"/>
          </w:tcPr>
          <w:p w:rsidR="00392380" w:rsidRPr="00392380" w:rsidRDefault="00392380" w:rsidP="00392380">
            <w:pPr>
              <w:rPr>
                <w:szCs w:val="24"/>
              </w:rPr>
            </w:pPr>
            <w:r w:rsidRPr="00392380">
              <w:rPr>
                <w:szCs w:val="24"/>
              </w:rPr>
              <w:t>-0.328 (±1.088)</w:t>
            </w:r>
          </w:p>
        </w:tc>
      </w:tr>
      <w:tr w:rsidR="00392380" w:rsidTr="00392380">
        <w:tc>
          <w:tcPr>
            <w:tcW w:w="1030" w:type="dxa"/>
          </w:tcPr>
          <w:p w:rsidR="00392380" w:rsidRPr="00392380" w:rsidRDefault="00392380" w:rsidP="00392380">
            <w:pPr>
              <w:jc w:val="center"/>
              <w:rPr>
                <w:szCs w:val="24"/>
              </w:rPr>
            </w:pPr>
            <w:r w:rsidRPr="00392380">
              <w:rPr>
                <w:szCs w:val="24"/>
              </w:rPr>
              <w:t>11</w:t>
            </w:r>
          </w:p>
        </w:tc>
        <w:tc>
          <w:tcPr>
            <w:tcW w:w="1418" w:type="dxa"/>
          </w:tcPr>
          <w:p w:rsidR="00392380" w:rsidRPr="00392380" w:rsidRDefault="00392380" w:rsidP="00392380">
            <w:pPr>
              <w:jc w:val="center"/>
              <w:rPr>
                <w:szCs w:val="24"/>
              </w:rPr>
            </w:pPr>
            <w:r w:rsidRPr="00392380">
              <w:rPr>
                <w:szCs w:val="24"/>
              </w:rPr>
              <w:t>7.02</w:t>
            </w:r>
          </w:p>
        </w:tc>
        <w:tc>
          <w:tcPr>
            <w:tcW w:w="1708" w:type="dxa"/>
          </w:tcPr>
          <w:p w:rsidR="00392380" w:rsidRPr="00392380" w:rsidRDefault="00392380" w:rsidP="00CF7CA8">
            <w:pPr>
              <w:jc w:val="center"/>
              <w:rPr>
                <w:szCs w:val="24"/>
              </w:rPr>
            </w:pPr>
            <w:r w:rsidRPr="00392380">
              <w:rPr>
                <w:szCs w:val="24"/>
              </w:rPr>
              <w:t>-0.05(±0.62)</w:t>
            </w:r>
          </w:p>
        </w:tc>
        <w:tc>
          <w:tcPr>
            <w:tcW w:w="1756" w:type="dxa"/>
          </w:tcPr>
          <w:p w:rsidR="00392380" w:rsidRPr="00392380" w:rsidRDefault="00392380" w:rsidP="00921E40">
            <w:pPr>
              <w:rPr>
                <w:szCs w:val="24"/>
              </w:rPr>
            </w:pPr>
            <w:r w:rsidRPr="00392380">
              <w:rPr>
                <w:szCs w:val="24"/>
              </w:rPr>
              <w:t>-0.121 (±0.574)</w:t>
            </w:r>
          </w:p>
        </w:tc>
        <w:tc>
          <w:tcPr>
            <w:tcW w:w="1832" w:type="dxa"/>
          </w:tcPr>
          <w:p w:rsidR="00392380" w:rsidRPr="00392380" w:rsidRDefault="00392380" w:rsidP="00392380">
            <w:pPr>
              <w:jc w:val="center"/>
              <w:rPr>
                <w:szCs w:val="24"/>
              </w:rPr>
            </w:pPr>
            <w:r w:rsidRPr="00392380">
              <w:rPr>
                <w:szCs w:val="24"/>
              </w:rPr>
              <w:t>-0.28(±0.60)</w:t>
            </w:r>
          </w:p>
        </w:tc>
        <w:tc>
          <w:tcPr>
            <w:tcW w:w="1832" w:type="dxa"/>
          </w:tcPr>
          <w:p w:rsidR="00392380" w:rsidRPr="00392380" w:rsidRDefault="00392380" w:rsidP="00392380">
            <w:pPr>
              <w:rPr>
                <w:szCs w:val="24"/>
              </w:rPr>
            </w:pPr>
            <w:r w:rsidRPr="00392380">
              <w:rPr>
                <w:szCs w:val="24"/>
              </w:rPr>
              <w:t>-0.119 (±0.994)</w:t>
            </w:r>
          </w:p>
        </w:tc>
      </w:tr>
      <w:tr w:rsidR="00392380" w:rsidTr="00392380">
        <w:tc>
          <w:tcPr>
            <w:tcW w:w="1030" w:type="dxa"/>
          </w:tcPr>
          <w:p w:rsidR="00392380" w:rsidRPr="00392380" w:rsidRDefault="00392380" w:rsidP="00392380">
            <w:pPr>
              <w:jc w:val="center"/>
              <w:rPr>
                <w:szCs w:val="24"/>
              </w:rPr>
            </w:pPr>
            <w:r w:rsidRPr="00392380">
              <w:rPr>
                <w:szCs w:val="24"/>
              </w:rPr>
              <w:t>12</w:t>
            </w:r>
          </w:p>
        </w:tc>
        <w:tc>
          <w:tcPr>
            <w:tcW w:w="1418" w:type="dxa"/>
          </w:tcPr>
          <w:p w:rsidR="00392380" w:rsidRPr="00392380" w:rsidRDefault="00392380" w:rsidP="00392380">
            <w:pPr>
              <w:jc w:val="center"/>
              <w:rPr>
                <w:szCs w:val="24"/>
              </w:rPr>
            </w:pPr>
            <w:r w:rsidRPr="00392380">
              <w:rPr>
                <w:szCs w:val="24"/>
              </w:rPr>
              <w:t>6.51</w:t>
            </w:r>
          </w:p>
        </w:tc>
        <w:tc>
          <w:tcPr>
            <w:tcW w:w="1708" w:type="dxa"/>
          </w:tcPr>
          <w:p w:rsidR="00392380" w:rsidRPr="00392380" w:rsidRDefault="00392380" w:rsidP="00CF7CA8">
            <w:pPr>
              <w:jc w:val="center"/>
              <w:rPr>
                <w:szCs w:val="24"/>
              </w:rPr>
            </w:pPr>
            <w:r w:rsidRPr="00392380">
              <w:rPr>
                <w:szCs w:val="24"/>
              </w:rPr>
              <w:t>-0.03(±0.60)</w:t>
            </w:r>
          </w:p>
        </w:tc>
        <w:tc>
          <w:tcPr>
            <w:tcW w:w="1756" w:type="dxa"/>
          </w:tcPr>
          <w:p w:rsidR="00392380" w:rsidRPr="00392380" w:rsidRDefault="00392380" w:rsidP="00921E40">
            <w:pPr>
              <w:rPr>
                <w:szCs w:val="24"/>
              </w:rPr>
            </w:pPr>
            <w:r w:rsidRPr="00392380">
              <w:rPr>
                <w:szCs w:val="24"/>
              </w:rPr>
              <w:t>-0.178 (±0.438)</w:t>
            </w:r>
          </w:p>
        </w:tc>
        <w:tc>
          <w:tcPr>
            <w:tcW w:w="1832" w:type="dxa"/>
          </w:tcPr>
          <w:p w:rsidR="00392380" w:rsidRPr="00392380" w:rsidRDefault="00392380" w:rsidP="00392380">
            <w:pPr>
              <w:jc w:val="center"/>
              <w:rPr>
                <w:szCs w:val="24"/>
              </w:rPr>
            </w:pPr>
            <w:r w:rsidRPr="00392380">
              <w:rPr>
                <w:szCs w:val="24"/>
              </w:rPr>
              <w:t>-0.19(±0.45)</w:t>
            </w:r>
          </w:p>
        </w:tc>
        <w:tc>
          <w:tcPr>
            <w:tcW w:w="1832" w:type="dxa"/>
          </w:tcPr>
          <w:p w:rsidR="00392380" w:rsidRPr="00392380" w:rsidRDefault="00392380" w:rsidP="00392380">
            <w:pPr>
              <w:rPr>
                <w:szCs w:val="24"/>
              </w:rPr>
            </w:pPr>
            <w:r w:rsidRPr="00392380">
              <w:rPr>
                <w:szCs w:val="24"/>
              </w:rPr>
              <w:t>-0.236 (±0.680)</w:t>
            </w:r>
          </w:p>
        </w:tc>
      </w:tr>
      <w:tr w:rsidR="00392380" w:rsidTr="00392380">
        <w:tc>
          <w:tcPr>
            <w:tcW w:w="1030" w:type="dxa"/>
          </w:tcPr>
          <w:p w:rsidR="00392380" w:rsidRPr="00392380" w:rsidRDefault="00392380" w:rsidP="00392380">
            <w:pPr>
              <w:jc w:val="center"/>
              <w:rPr>
                <w:szCs w:val="24"/>
              </w:rPr>
            </w:pPr>
            <w:r w:rsidRPr="00392380">
              <w:rPr>
                <w:szCs w:val="24"/>
              </w:rPr>
              <w:t>13</w:t>
            </w:r>
          </w:p>
        </w:tc>
        <w:tc>
          <w:tcPr>
            <w:tcW w:w="1418" w:type="dxa"/>
          </w:tcPr>
          <w:p w:rsidR="00392380" w:rsidRPr="00392380" w:rsidRDefault="00392380" w:rsidP="00392380">
            <w:pPr>
              <w:jc w:val="center"/>
              <w:rPr>
                <w:szCs w:val="24"/>
              </w:rPr>
            </w:pPr>
            <w:r w:rsidRPr="00392380">
              <w:rPr>
                <w:szCs w:val="24"/>
              </w:rPr>
              <w:t>4.57</w:t>
            </w:r>
          </w:p>
        </w:tc>
        <w:tc>
          <w:tcPr>
            <w:tcW w:w="1708" w:type="dxa"/>
          </w:tcPr>
          <w:p w:rsidR="00392380" w:rsidRPr="00392380" w:rsidRDefault="00392380" w:rsidP="00CF7CA8">
            <w:pPr>
              <w:jc w:val="center"/>
              <w:rPr>
                <w:szCs w:val="24"/>
              </w:rPr>
            </w:pPr>
            <w:r w:rsidRPr="00392380">
              <w:rPr>
                <w:szCs w:val="24"/>
              </w:rPr>
              <w:t>0.40(±0.51)</w:t>
            </w:r>
          </w:p>
        </w:tc>
        <w:tc>
          <w:tcPr>
            <w:tcW w:w="1756" w:type="dxa"/>
          </w:tcPr>
          <w:p w:rsidR="00392380" w:rsidRPr="00392380" w:rsidRDefault="00392380" w:rsidP="00921E40">
            <w:pPr>
              <w:rPr>
                <w:szCs w:val="24"/>
              </w:rPr>
            </w:pPr>
            <w:r w:rsidRPr="00392380">
              <w:rPr>
                <w:szCs w:val="24"/>
              </w:rPr>
              <w:t>0.263 (±0.506)</w:t>
            </w:r>
          </w:p>
        </w:tc>
        <w:tc>
          <w:tcPr>
            <w:tcW w:w="1832" w:type="dxa"/>
          </w:tcPr>
          <w:p w:rsidR="00392380" w:rsidRPr="00392380" w:rsidRDefault="00392380" w:rsidP="00392380">
            <w:pPr>
              <w:jc w:val="center"/>
              <w:rPr>
                <w:szCs w:val="24"/>
              </w:rPr>
            </w:pPr>
            <w:r w:rsidRPr="00392380">
              <w:rPr>
                <w:szCs w:val="24"/>
              </w:rPr>
              <w:t>-0.12(±0.62)</w:t>
            </w:r>
          </w:p>
        </w:tc>
        <w:tc>
          <w:tcPr>
            <w:tcW w:w="1832" w:type="dxa"/>
          </w:tcPr>
          <w:p w:rsidR="00392380" w:rsidRPr="00392380" w:rsidRDefault="00392380" w:rsidP="00392380">
            <w:pPr>
              <w:rPr>
                <w:szCs w:val="24"/>
              </w:rPr>
            </w:pPr>
            <w:r w:rsidRPr="00392380">
              <w:rPr>
                <w:szCs w:val="24"/>
              </w:rPr>
              <w:t>-0.883 (±1.052)</w:t>
            </w:r>
          </w:p>
        </w:tc>
      </w:tr>
      <w:tr w:rsidR="00392380" w:rsidTr="00392380">
        <w:tc>
          <w:tcPr>
            <w:tcW w:w="1030" w:type="dxa"/>
          </w:tcPr>
          <w:p w:rsidR="00392380" w:rsidRPr="00392380" w:rsidRDefault="00392380" w:rsidP="00392380">
            <w:pPr>
              <w:jc w:val="center"/>
              <w:rPr>
                <w:szCs w:val="24"/>
              </w:rPr>
            </w:pPr>
            <w:r w:rsidRPr="00392380">
              <w:rPr>
                <w:szCs w:val="24"/>
              </w:rPr>
              <w:t>14</w:t>
            </w:r>
          </w:p>
        </w:tc>
        <w:tc>
          <w:tcPr>
            <w:tcW w:w="1418" w:type="dxa"/>
          </w:tcPr>
          <w:p w:rsidR="00392380" w:rsidRPr="00392380" w:rsidRDefault="00392380" w:rsidP="00392380">
            <w:pPr>
              <w:jc w:val="center"/>
              <w:rPr>
                <w:szCs w:val="24"/>
              </w:rPr>
            </w:pPr>
            <w:r w:rsidRPr="00392380">
              <w:rPr>
                <w:szCs w:val="24"/>
              </w:rPr>
              <w:t>4.52</w:t>
            </w:r>
          </w:p>
        </w:tc>
        <w:tc>
          <w:tcPr>
            <w:tcW w:w="1708" w:type="dxa"/>
          </w:tcPr>
          <w:p w:rsidR="00392380" w:rsidRPr="00392380" w:rsidRDefault="00392380" w:rsidP="00CF7CA8">
            <w:pPr>
              <w:jc w:val="center"/>
              <w:rPr>
                <w:szCs w:val="24"/>
              </w:rPr>
            </w:pPr>
            <w:r w:rsidRPr="00392380">
              <w:rPr>
                <w:szCs w:val="24"/>
              </w:rPr>
              <w:t>-0.07(±0.41)</w:t>
            </w:r>
          </w:p>
        </w:tc>
        <w:tc>
          <w:tcPr>
            <w:tcW w:w="1756" w:type="dxa"/>
          </w:tcPr>
          <w:p w:rsidR="00392380" w:rsidRPr="00392380" w:rsidRDefault="00392380" w:rsidP="00921E40">
            <w:pPr>
              <w:rPr>
                <w:szCs w:val="24"/>
              </w:rPr>
            </w:pPr>
            <w:r w:rsidRPr="00392380">
              <w:rPr>
                <w:szCs w:val="24"/>
              </w:rPr>
              <w:t>-0.049 (±0.341)</w:t>
            </w:r>
          </w:p>
        </w:tc>
        <w:tc>
          <w:tcPr>
            <w:tcW w:w="1832" w:type="dxa"/>
          </w:tcPr>
          <w:p w:rsidR="00392380" w:rsidRPr="00392380" w:rsidRDefault="00392380" w:rsidP="00392380">
            <w:pPr>
              <w:jc w:val="center"/>
              <w:rPr>
                <w:szCs w:val="24"/>
              </w:rPr>
            </w:pPr>
            <w:r w:rsidRPr="00392380">
              <w:rPr>
                <w:szCs w:val="24"/>
              </w:rPr>
              <w:t>-0.34(±0.51)</w:t>
            </w:r>
          </w:p>
        </w:tc>
        <w:tc>
          <w:tcPr>
            <w:tcW w:w="1832" w:type="dxa"/>
          </w:tcPr>
          <w:p w:rsidR="00392380" w:rsidRPr="00392380" w:rsidRDefault="00392380" w:rsidP="00392380">
            <w:pPr>
              <w:rPr>
                <w:szCs w:val="24"/>
              </w:rPr>
            </w:pPr>
            <w:r w:rsidRPr="00392380">
              <w:rPr>
                <w:szCs w:val="24"/>
              </w:rPr>
              <w:t>-0.499 (±0.936)</w:t>
            </w:r>
          </w:p>
        </w:tc>
      </w:tr>
      <w:tr w:rsidR="00392380" w:rsidTr="00392380">
        <w:tc>
          <w:tcPr>
            <w:tcW w:w="1030" w:type="dxa"/>
          </w:tcPr>
          <w:p w:rsidR="00392380" w:rsidRPr="00392380" w:rsidRDefault="00392380" w:rsidP="00392380">
            <w:pPr>
              <w:jc w:val="center"/>
              <w:rPr>
                <w:szCs w:val="24"/>
              </w:rPr>
            </w:pPr>
            <w:r w:rsidRPr="00392380">
              <w:rPr>
                <w:szCs w:val="24"/>
              </w:rPr>
              <w:t>15</w:t>
            </w:r>
          </w:p>
        </w:tc>
        <w:tc>
          <w:tcPr>
            <w:tcW w:w="1418" w:type="dxa"/>
          </w:tcPr>
          <w:p w:rsidR="00392380" w:rsidRPr="00392380" w:rsidRDefault="00392380" w:rsidP="00392380">
            <w:pPr>
              <w:jc w:val="center"/>
              <w:rPr>
                <w:szCs w:val="24"/>
              </w:rPr>
            </w:pPr>
            <w:r w:rsidRPr="00392380">
              <w:rPr>
                <w:szCs w:val="24"/>
              </w:rPr>
              <w:t>4.45</w:t>
            </w:r>
          </w:p>
        </w:tc>
        <w:tc>
          <w:tcPr>
            <w:tcW w:w="1708" w:type="dxa"/>
          </w:tcPr>
          <w:p w:rsidR="00392380" w:rsidRPr="00392380" w:rsidRDefault="00392380" w:rsidP="00CF7CA8">
            <w:pPr>
              <w:jc w:val="center"/>
              <w:rPr>
                <w:szCs w:val="24"/>
              </w:rPr>
            </w:pPr>
            <w:r w:rsidRPr="00392380">
              <w:rPr>
                <w:szCs w:val="24"/>
              </w:rPr>
              <w:t>0.06(±0.44)</w:t>
            </w:r>
          </w:p>
        </w:tc>
        <w:tc>
          <w:tcPr>
            <w:tcW w:w="1756" w:type="dxa"/>
          </w:tcPr>
          <w:p w:rsidR="00392380" w:rsidRPr="00392380" w:rsidRDefault="00392380" w:rsidP="00921E40">
            <w:pPr>
              <w:rPr>
                <w:szCs w:val="24"/>
              </w:rPr>
            </w:pPr>
            <w:r w:rsidRPr="00392380">
              <w:rPr>
                <w:szCs w:val="24"/>
              </w:rPr>
              <w:t>0.144 (±0.506)</w:t>
            </w:r>
          </w:p>
        </w:tc>
        <w:tc>
          <w:tcPr>
            <w:tcW w:w="1832" w:type="dxa"/>
          </w:tcPr>
          <w:p w:rsidR="00392380" w:rsidRPr="00392380" w:rsidRDefault="00392380" w:rsidP="00392380">
            <w:pPr>
              <w:jc w:val="center"/>
              <w:rPr>
                <w:szCs w:val="24"/>
              </w:rPr>
            </w:pPr>
            <w:r w:rsidRPr="00392380">
              <w:rPr>
                <w:szCs w:val="24"/>
              </w:rPr>
              <w:t>-0.55(±0.42)</w:t>
            </w:r>
          </w:p>
        </w:tc>
        <w:tc>
          <w:tcPr>
            <w:tcW w:w="1832" w:type="dxa"/>
          </w:tcPr>
          <w:p w:rsidR="00392380" w:rsidRPr="00392380" w:rsidRDefault="00392380" w:rsidP="00392380">
            <w:pPr>
              <w:rPr>
                <w:szCs w:val="24"/>
              </w:rPr>
            </w:pPr>
            <w:r w:rsidRPr="00392380">
              <w:rPr>
                <w:szCs w:val="24"/>
              </w:rPr>
              <w:t>-5.076 (±2.766)</w:t>
            </w:r>
          </w:p>
        </w:tc>
      </w:tr>
      <w:tr w:rsidR="00392380" w:rsidTr="00392380">
        <w:tc>
          <w:tcPr>
            <w:tcW w:w="1030" w:type="dxa"/>
          </w:tcPr>
          <w:p w:rsidR="00392380" w:rsidRPr="00392380" w:rsidRDefault="00392380" w:rsidP="00392380">
            <w:pPr>
              <w:jc w:val="center"/>
              <w:rPr>
                <w:szCs w:val="24"/>
              </w:rPr>
            </w:pPr>
            <w:r w:rsidRPr="00392380">
              <w:rPr>
                <w:szCs w:val="24"/>
              </w:rPr>
              <w:t>16</w:t>
            </w:r>
          </w:p>
        </w:tc>
        <w:tc>
          <w:tcPr>
            <w:tcW w:w="1418" w:type="dxa"/>
          </w:tcPr>
          <w:p w:rsidR="00392380" w:rsidRPr="00392380" w:rsidRDefault="00392380" w:rsidP="00392380">
            <w:pPr>
              <w:jc w:val="center"/>
              <w:rPr>
                <w:szCs w:val="24"/>
              </w:rPr>
            </w:pPr>
            <w:r w:rsidRPr="00392380">
              <w:rPr>
                <w:szCs w:val="24"/>
              </w:rPr>
              <w:t>4.13</w:t>
            </w:r>
          </w:p>
        </w:tc>
        <w:tc>
          <w:tcPr>
            <w:tcW w:w="1708" w:type="dxa"/>
          </w:tcPr>
          <w:p w:rsidR="00392380" w:rsidRPr="00392380" w:rsidRDefault="00392380" w:rsidP="00CF7CA8">
            <w:pPr>
              <w:jc w:val="center"/>
              <w:rPr>
                <w:szCs w:val="24"/>
              </w:rPr>
            </w:pPr>
            <w:r w:rsidRPr="00392380">
              <w:rPr>
                <w:szCs w:val="24"/>
              </w:rPr>
              <w:t>0.03(±0.57)</w:t>
            </w:r>
          </w:p>
        </w:tc>
        <w:tc>
          <w:tcPr>
            <w:tcW w:w="1756" w:type="dxa"/>
          </w:tcPr>
          <w:p w:rsidR="00392380" w:rsidRPr="00392380" w:rsidRDefault="00392380" w:rsidP="00921E40">
            <w:pPr>
              <w:rPr>
                <w:szCs w:val="24"/>
              </w:rPr>
            </w:pPr>
            <w:r w:rsidRPr="00392380">
              <w:rPr>
                <w:szCs w:val="24"/>
              </w:rPr>
              <w:t>0.076 (±0.517)</w:t>
            </w:r>
          </w:p>
        </w:tc>
        <w:tc>
          <w:tcPr>
            <w:tcW w:w="1832" w:type="dxa"/>
          </w:tcPr>
          <w:p w:rsidR="00392380" w:rsidRPr="00392380" w:rsidRDefault="00392380" w:rsidP="00392380">
            <w:pPr>
              <w:jc w:val="center"/>
              <w:rPr>
                <w:szCs w:val="24"/>
              </w:rPr>
            </w:pPr>
            <w:r w:rsidRPr="00392380">
              <w:rPr>
                <w:szCs w:val="24"/>
              </w:rPr>
              <w:t>-0.06(±0.57)</w:t>
            </w:r>
          </w:p>
        </w:tc>
        <w:tc>
          <w:tcPr>
            <w:tcW w:w="1832" w:type="dxa"/>
          </w:tcPr>
          <w:p w:rsidR="00392380" w:rsidRPr="00392380" w:rsidRDefault="00392380" w:rsidP="00392380">
            <w:pPr>
              <w:rPr>
                <w:szCs w:val="24"/>
              </w:rPr>
            </w:pPr>
            <w:r w:rsidRPr="00392380">
              <w:rPr>
                <w:szCs w:val="24"/>
              </w:rPr>
              <w:t>0.304 (±1.283)</w:t>
            </w:r>
          </w:p>
        </w:tc>
      </w:tr>
      <w:tr w:rsidR="00392380" w:rsidTr="00392380">
        <w:tc>
          <w:tcPr>
            <w:tcW w:w="1030"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18"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708" w:type="dxa"/>
            <w:tcBorders>
              <w:bottom w:val="single" w:sz="12" w:space="0" w:color="auto"/>
            </w:tcBorders>
          </w:tcPr>
          <w:p w:rsidR="00392380" w:rsidRPr="00392380" w:rsidRDefault="00392380" w:rsidP="00CF7CA8">
            <w:pPr>
              <w:jc w:val="center"/>
              <w:rPr>
                <w:szCs w:val="24"/>
              </w:rPr>
            </w:pPr>
            <w:r w:rsidRPr="00392380">
              <w:rPr>
                <w:szCs w:val="24"/>
              </w:rPr>
              <w:t>-0.01(±0.66)</w:t>
            </w:r>
          </w:p>
        </w:tc>
        <w:tc>
          <w:tcPr>
            <w:tcW w:w="1756" w:type="dxa"/>
            <w:tcBorders>
              <w:bottom w:val="single" w:sz="12" w:space="0" w:color="auto"/>
            </w:tcBorders>
          </w:tcPr>
          <w:p w:rsidR="00392380" w:rsidRPr="00392380" w:rsidRDefault="00392380" w:rsidP="00921E40">
            <w:pPr>
              <w:rPr>
                <w:szCs w:val="24"/>
              </w:rPr>
            </w:pPr>
            <w:r w:rsidRPr="00392380">
              <w:rPr>
                <w:szCs w:val="24"/>
              </w:rPr>
              <w:t>-0.116 (±0.648)</w:t>
            </w:r>
          </w:p>
        </w:tc>
        <w:tc>
          <w:tcPr>
            <w:tcW w:w="1832" w:type="dxa"/>
            <w:tcBorders>
              <w:bottom w:val="single" w:sz="12" w:space="0" w:color="auto"/>
            </w:tcBorders>
          </w:tcPr>
          <w:p w:rsidR="00392380" w:rsidRPr="00392380" w:rsidRDefault="00392380" w:rsidP="00392380">
            <w:pPr>
              <w:jc w:val="center"/>
              <w:rPr>
                <w:szCs w:val="24"/>
              </w:rPr>
            </w:pPr>
            <w:r w:rsidRPr="00392380">
              <w:rPr>
                <w:szCs w:val="24"/>
              </w:rPr>
              <w:t>-0.13(±0.65)</w:t>
            </w:r>
          </w:p>
        </w:tc>
        <w:tc>
          <w:tcPr>
            <w:tcW w:w="183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r>
        <w:br w:type="page"/>
      </w:r>
    </w:p>
    <w:p w:rsidR="00AD37AE" w:rsidRDefault="00392380" w:rsidP="009C7FA0">
      <w:pPr>
        <w:jc w:val="center"/>
      </w:pPr>
      <w:r>
        <w:rPr>
          <w:noProof/>
          <w:szCs w:val="24"/>
        </w:rPr>
        <w:lastRenderedPageBreak/>
        <w:drawing>
          <wp:inline distT="0" distB="0" distL="0" distR="0" wp14:anchorId="65761442" wp14:editId="7DF40350">
            <wp:extent cx="4638675" cy="31813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a:stretch>
                      <a:fillRect/>
                    </a:stretch>
                  </pic:blipFill>
                  <pic:spPr bwMode="auto">
                    <a:xfrm>
                      <a:off x="0" y="0"/>
                      <a:ext cx="4638675" cy="3181350"/>
                    </a:xfrm>
                    <a:prstGeom prst="rect">
                      <a:avLst/>
                    </a:prstGeom>
                    <a:noFill/>
                    <a:ln w="9525">
                      <a:noFill/>
                      <a:miter lim="800000"/>
                      <a:headEnd/>
                      <a:tailEnd/>
                    </a:ln>
                  </pic:spPr>
                </pic:pic>
              </a:graphicData>
            </a:graphic>
          </wp:inline>
        </w:drawing>
      </w:r>
    </w:p>
    <w:p w:rsidR="00AD37AE" w:rsidRDefault="00AD37AE" w:rsidP="00761BA3">
      <w:pPr>
        <w:pStyle w:val="Caption"/>
      </w:pPr>
      <w:bookmarkStart w:id="135" w:name="_Toc301943727"/>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4151B9">
        <w:t>Mean and standard deviation of GOES-11</w:t>
      </w:r>
      <w:r w:rsidR="00392380">
        <w:t xml:space="preserve"> through -15</w:t>
      </w:r>
      <w:r w:rsidRPr="004151B9">
        <w:t xml:space="preserve"> Sounder brightness temperature difference from </w:t>
      </w:r>
      <w:r>
        <w:t>nighttime IASI data using the GSICS-method</w:t>
      </w:r>
      <w:r w:rsidRPr="004151B9">
        <w:t>.</w:t>
      </w:r>
      <w:bookmarkEnd w:id="135"/>
    </w:p>
    <w:p w:rsidR="00392380" w:rsidRPr="00392380" w:rsidRDefault="00392380" w:rsidP="00392380"/>
    <w:p w:rsidR="00AD37AE" w:rsidRPr="00D959D8" w:rsidRDefault="00AD37AE" w:rsidP="009840B9">
      <w:pPr>
        <w:pStyle w:val="Heading2"/>
      </w:pPr>
      <w:bookmarkStart w:id="136" w:name="_Toc166249816"/>
      <w:bookmarkStart w:id="137" w:name="_Toc166250096"/>
      <w:bookmarkStart w:id="138" w:name="_Toc301943636"/>
      <w:r w:rsidRPr="00D959D8">
        <w:t>Stray Light Analysis</w:t>
      </w:r>
      <w:bookmarkEnd w:id="136"/>
      <w:bookmarkEnd w:id="137"/>
      <w:bookmarkEnd w:id="138"/>
    </w:p>
    <w:p w:rsidR="00AD37AE" w:rsidRPr="00FD009E" w:rsidRDefault="00AD37AE" w:rsidP="001D2307">
      <w:pPr>
        <w:rPr>
          <w:rFonts w:eastAsia="Batang"/>
        </w:rPr>
      </w:pPr>
    </w:p>
    <w:p w:rsidR="00AD37AE" w:rsidRPr="00392380" w:rsidRDefault="00AD37AE" w:rsidP="00DB56C3">
      <w:pPr>
        <w:jc w:val="both"/>
        <w:rPr>
          <w:rFonts w:eastAsia="Batang"/>
          <w:highlight w:val="yellow"/>
        </w:rPr>
      </w:pPr>
      <w:r w:rsidRPr="00392380">
        <w:rPr>
          <w:rFonts w:eastAsia="Batang"/>
          <w:highlight w:val="yellow"/>
        </w:rPr>
        <w:t xml:space="preserve">By supplying data through the eclipse periods, the GOES-13/14/15 system addresses one of the major current limitations which are eclipse and related outages.  This change is possible due to larger spacecraft batteries.  Outages due to Keep Out Zones (KOZ) will be minimized.  See Figure 4.25 for an image from 1 October 2009 comparing GOES-14 to GOES-12 through an eclipse time.  Note the GOES-12 data outage.  </w:t>
      </w:r>
      <w:r w:rsidRPr="00392380">
        <w:rPr>
          <w:highlight w:val="yellow"/>
        </w:rPr>
        <w:t>Outages due to Keep Out Zone (KOZ) will be replaced by Stray Light Zone outages and reduced by shifting frames away from the sun and possibly stray light correction via a SPS algorithm under development.</w:t>
      </w:r>
    </w:p>
    <w:p w:rsidR="00AD37AE" w:rsidRPr="00392380" w:rsidRDefault="00AD37AE" w:rsidP="00DB56C3">
      <w:pPr>
        <w:jc w:val="both"/>
        <w:rPr>
          <w:rFonts w:eastAsia="Batang"/>
          <w:highlight w:val="yellow"/>
        </w:rPr>
      </w:pPr>
    </w:p>
    <w:p w:rsidR="00AD37AE" w:rsidRPr="00392380" w:rsidRDefault="00AD37AE" w:rsidP="00ED67B0">
      <w:pPr>
        <w:jc w:val="both"/>
        <w:rPr>
          <w:rFonts w:eastAsia="Batang"/>
          <w:highlight w:val="yellow"/>
        </w:rPr>
      </w:pPr>
      <w:r w:rsidRPr="00392380">
        <w:rPr>
          <w:rFonts w:eastAsia="Batang"/>
          <w:highlight w:val="yellow"/>
        </w:rPr>
        <w:t>With the new capability of data during previous outages comes the risk of allowing images contaminated with the energy of the sun to be produced.  An image with artificial brightness temperature excursions up to 75 K (e.g. band-2) may affect products.  To determine how much good data can be acquired, at the same time minimizing the amount of bad data, many scans were conducted during the eclipse period in 2009.</w:t>
      </w:r>
    </w:p>
    <w:p w:rsidR="00AD37AE" w:rsidRPr="00392380" w:rsidRDefault="00AD37AE" w:rsidP="00ED67B0">
      <w:pPr>
        <w:jc w:val="both"/>
        <w:rPr>
          <w:rFonts w:eastAsia="Batang"/>
          <w:highlight w:val="yellow"/>
        </w:rPr>
      </w:pPr>
    </w:p>
    <w:p w:rsidR="00AD37AE" w:rsidRPr="00FD009E" w:rsidRDefault="00AD37AE" w:rsidP="00ED67B0">
      <w:pPr>
        <w:jc w:val="both"/>
        <w:rPr>
          <w:rFonts w:eastAsia="Batang"/>
        </w:rPr>
      </w:pPr>
      <w:r w:rsidRPr="00392380">
        <w:rPr>
          <w:rFonts w:eastAsia="Batang"/>
          <w:highlight w:val="yellow"/>
        </w:rPr>
        <w:t>While all Imager bands can be affected, the visible and shortwave (band-2) are affected the most.  There are investigations into the possibility of correcting these stray-light affected images before distribution via GVAR.</w:t>
      </w:r>
    </w:p>
    <w:p w:rsidR="00AD37AE" w:rsidRDefault="00AD37AE" w:rsidP="00DB56C3">
      <w:pPr>
        <w:jc w:val="both"/>
        <w:rPr>
          <w:rFonts w:eastAsia="Batang"/>
        </w:rPr>
      </w:pPr>
    </w:p>
    <w:p w:rsidR="00AD37AE" w:rsidRDefault="006454D1" w:rsidP="00ED67B0">
      <w:pPr>
        <w:jc w:val="center"/>
        <w:rPr>
          <w:rFonts w:eastAsia="Batang"/>
        </w:rPr>
      </w:pPr>
      <w:r w:rsidRPr="006454D1">
        <w:rPr>
          <w:rFonts w:eastAsia="Batang"/>
          <w:noProof/>
        </w:rPr>
        <w:lastRenderedPageBreak/>
        <w:drawing>
          <wp:inline distT="0" distB="0" distL="0" distR="0" wp14:anchorId="160F8C15" wp14:editId="6D7DBAF2">
            <wp:extent cx="5943600" cy="4754245"/>
            <wp:effectExtent l="0" t="0" r="0" b="8255"/>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754245"/>
                    </a:xfrm>
                    <a:prstGeom prst="rect">
                      <a:avLst/>
                    </a:prstGeom>
                    <a:noFill/>
                    <a:ln>
                      <a:noFill/>
                    </a:ln>
                    <a:extLst/>
                  </pic:spPr>
                </pic:pic>
              </a:graphicData>
            </a:graphic>
          </wp:inline>
        </w:drawing>
      </w:r>
    </w:p>
    <w:p w:rsidR="00AD37AE" w:rsidRPr="00FD009E" w:rsidRDefault="00AD37AE" w:rsidP="001D2307"/>
    <w:p w:rsidR="00AD37AE" w:rsidRPr="00FD009E" w:rsidRDefault="00AD37AE" w:rsidP="00761BA3">
      <w:pPr>
        <w:pStyle w:val="Caption"/>
        <w:rPr>
          <w:rFonts w:eastAsia="Batang"/>
        </w:rPr>
      </w:pPr>
      <w:bookmarkStart w:id="139" w:name="_Toc301943728"/>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25</w:t>
      </w:r>
      <w:r w:rsidR="00FA6EC1">
        <w:fldChar w:fldCharType="end"/>
      </w:r>
      <w:r>
        <w:t xml:space="preserve">:  </w:t>
      </w:r>
      <w:r w:rsidRPr="0055282E">
        <w:rPr>
          <w:rFonts w:eastAsia="Batang"/>
        </w:rPr>
        <w:t>GOES-1</w:t>
      </w:r>
      <w:r w:rsidR="00D5399F">
        <w:rPr>
          <w:rFonts w:eastAsia="Batang"/>
        </w:rPr>
        <w:t>1</w:t>
      </w:r>
      <w:r w:rsidRPr="0055282E">
        <w:rPr>
          <w:rFonts w:eastAsia="Batang"/>
        </w:rPr>
        <w:t xml:space="preserve"> and GOES-1</w:t>
      </w:r>
      <w:r w:rsidR="00D5399F">
        <w:rPr>
          <w:rFonts w:eastAsia="Batang"/>
        </w:rPr>
        <w:t>5</w:t>
      </w:r>
      <w:r w:rsidRPr="0055282E">
        <w:rPr>
          <w:rFonts w:eastAsia="Batang"/>
        </w:rPr>
        <w:t xml:space="preserve"> Imager (</w:t>
      </w:r>
      <w:r w:rsidR="00D5399F">
        <w:rPr>
          <w:rFonts w:eastAsia="Batang"/>
        </w:rPr>
        <w:t>right panel</w:t>
      </w:r>
      <w:r w:rsidRPr="0055282E">
        <w:rPr>
          <w:rFonts w:eastAsia="Batang"/>
        </w:rPr>
        <w:t>)</w:t>
      </w:r>
      <w:r>
        <w:rPr>
          <w:rFonts w:eastAsia="Batang"/>
        </w:rPr>
        <w:t>.</w:t>
      </w:r>
      <w:r w:rsidR="00D5399F">
        <w:rPr>
          <w:rFonts w:eastAsia="Batang"/>
        </w:rPr>
        <w:t xml:space="preserve"> Note the lack of data from GOES-11, due to being in an outage period.</w:t>
      </w:r>
      <w:bookmarkEnd w:id="139"/>
    </w:p>
    <w:p w:rsidR="00AD37AE" w:rsidRDefault="00AD37AE" w:rsidP="001D2307"/>
    <w:p w:rsidR="00AD37AE" w:rsidRDefault="00AD37AE" w:rsidP="001D2307">
      <w:r>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40" w:name="_Toc301943637"/>
      <w:r>
        <w:t>Instrument Performance Monitoring</w:t>
      </w:r>
      <w:bookmarkEnd w:id="140"/>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GOES Variable Format (GVAR)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data source</w:t>
      </w:r>
      <w:r w:rsidRPr="00D06E7D">
        <w:rPr>
          <w:szCs w:val="24"/>
        </w:rPr>
        <w:t xml:space="preserve">. </w:t>
      </w:r>
      <w:r>
        <w:rPr>
          <w:szCs w:val="24"/>
        </w:rPr>
        <w:t xml:space="preserve"> Four types of calibrated related parameters are ingested from the GVAR B11 data, including the instrument telemetry data, infrared (IR) calibration coefficients, statistics of space-look and blackbody scan data.  Instrument noise, such as NEdR and NEdT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1" w:name="_Toc301943638"/>
      <w:r w:rsidRPr="00B36C8B">
        <w:t xml:space="preserve">Telemetry </w:t>
      </w:r>
      <w:r>
        <w:t>M</w:t>
      </w:r>
      <w:r w:rsidRPr="00B36C8B">
        <w:t>onitoring</w:t>
      </w:r>
      <w:bookmarkEnd w:id="141"/>
    </w:p>
    <w:p w:rsidR="00AD37AE" w:rsidRPr="00794CBB" w:rsidRDefault="00AD37AE" w:rsidP="00D520AA">
      <w:pPr>
        <w:rPr>
          <w:b/>
          <w:i/>
          <w:szCs w:val="24"/>
          <w:u w:val="single"/>
        </w:rPr>
      </w:pPr>
    </w:p>
    <w:p w:rsidR="00CB1637" w:rsidRDefault="00CB1637" w:rsidP="00CB1637">
      <w:pPr>
        <w:rPr>
          <w:szCs w:val="24"/>
        </w:rPr>
      </w:pPr>
      <w:r>
        <w:rPr>
          <w:szCs w:val="24"/>
        </w:rPr>
        <w:lastRenderedPageBreak/>
        <w:t xml:space="preserve">The GOES-15 Imager and Sounder instrument performance was intensively monitored using the GVAR (GOES VARiable Format) Block11 (B11) data which were routinely downloaded from NOAA/CLASS (Comprehensive Large Array-data Stewardship System) from August 11, 2010 through October 25, 2010.   </w:t>
      </w:r>
      <w:r w:rsidR="00392380">
        <w:rPr>
          <w:szCs w:val="24"/>
        </w:rPr>
        <w:t>Approximately</w:t>
      </w:r>
      <w:r>
        <w:rPr>
          <w:szCs w:val="24"/>
        </w:rPr>
        <w:t xml:space="preserve"> 14 Imager and 16 Sounder telemetry parameters were  monitored with the GOES  IPM system (Yu and Wu 2010).   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Default="00AD37AE">
      <w:pPr>
        <w:rPr>
          <w:b/>
        </w:rPr>
      </w:pPr>
    </w:p>
    <w:p w:rsidR="00AD37AE" w:rsidRPr="004151B9" w:rsidRDefault="00AD37AE" w:rsidP="00761BA3">
      <w:pPr>
        <w:pStyle w:val="Caption"/>
        <w:rPr>
          <w:b w:val="0"/>
        </w:rPr>
      </w:pPr>
      <w:bookmarkStart w:id="142" w:name="_Toc301943695"/>
      <w:r>
        <w:t xml:space="preserve">Table </w:t>
      </w:r>
      <w:fldSimple w:instr=" STYLEREF 1 \s ">
        <w:r>
          <w:rPr>
            <w:noProof/>
          </w:rPr>
          <w:t>4</w:t>
        </w:r>
      </w:fldSimple>
      <w:r>
        <w:t>.</w:t>
      </w:r>
      <w:r w:rsidR="00FA6EC1">
        <w:fldChar w:fldCharType="begin"/>
      </w:r>
      <w:r w:rsidR="000B5689">
        <w:instrText xml:space="preserve"> SEQ Table \* ARABIC \s 1 </w:instrText>
      </w:r>
      <w:r w:rsidR="00FA6EC1">
        <w:fldChar w:fldCharType="separate"/>
      </w:r>
      <w:r w:rsidR="00B16E6E">
        <w:rPr>
          <w:noProof/>
        </w:rPr>
        <w:t>16</w:t>
      </w:r>
      <w:r w:rsidR="00FA6EC1">
        <w:fldChar w:fldCharType="end"/>
      </w:r>
      <w:r>
        <w:t xml:space="preserve">:  </w:t>
      </w:r>
      <w:r w:rsidR="00CB1637" w:rsidRPr="006B0C5D">
        <w:t>GOES-15 Imager and Sounder telemetry parameters monitored with the GOES-IPM system during the PLT science test period.</w:t>
      </w:r>
      <w:bookmarkEnd w:id="142"/>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trHeight w:val="350"/>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AD37AE" w:rsidRDefault="00AD37AE" w:rsidP="00F12492"/>
    <w:p w:rsidR="00CB1637" w:rsidRDefault="00CB1637" w:rsidP="00CB1637">
      <w:pPr>
        <w:rPr>
          <w:szCs w:val="24"/>
        </w:rPr>
      </w:pPr>
      <w:r>
        <w:rPr>
          <w:szCs w:val="24"/>
        </w:rPr>
        <w:t>Similar to the other GOES Imagers (of the 3-axis design), the Imager experienced about +15K diurnal variation in the blackbody (BB) temperature and +40K variation in the scan mirror temperature with the highest temperature peak around satellite midnight time (Figure 4.26).  During the eclipse period between</w:t>
      </w:r>
      <w:r w:rsidRPr="004704AD">
        <w:rPr>
          <w:szCs w:val="24"/>
        </w:rPr>
        <w:t xml:space="preserve"> </w:t>
      </w:r>
      <w:r>
        <w:rPr>
          <w:szCs w:val="24"/>
        </w:rPr>
        <w:t>August 31, 2010 and October 13,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lastRenderedPageBreak/>
        <w:drawing>
          <wp:inline distT="0" distB="0" distL="0" distR="0" wp14:anchorId="2A43D626" wp14:editId="077B2EC0">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1C191B08" wp14:editId="0A2ECBF0">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3" w:name="_Toc301943729"/>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26</w:t>
      </w:r>
      <w:r w:rsidR="00FA6EC1">
        <w:fldChar w:fldCharType="end"/>
      </w:r>
      <w:r>
        <w:t xml:space="preserve">:  </w:t>
      </w:r>
      <w:r w:rsidR="00CB1637">
        <w:rPr>
          <w:szCs w:val="24"/>
        </w:rPr>
        <w:t>The GOES-15 Imager PRT (left) and scan mirror (right) temperature shown with various temporal scales</w:t>
      </w:r>
      <w:r w:rsidRPr="004151B9">
        <w:t>.</w:t>
      </w:r>
      <w:bookmarkEnd w:id="143"/>
    </w:p>
    <w:p w:rsidR="00CB1637" w:rsidRDefault="00CB1637" w:rsidP="00CB1637"/>
    <w:p w:rsidR="00CB1637" w:rsidRDefault="00CB1637" w:rsidP="00CB1637">
      <w:r>
        <w:rPr>
          <w:szCs w:val="24"/>
        </w:rPr>
        <w:t>The Imager patch temperature was controlled consistently at the low-level (~81K) with slight variation of narrow patch temperature in the beginning of the PLT period.  The wide-range patch temperature was slightly higher (~0.23K) than the narrow-range one.   Meanwhile, the two operational GOES, GOES-11 (GOES-West) and GOES-13 (GOES-East) Imagers, experienced the annual patch temperature switch from mid- to low-level in September.</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The magnitude of diurnal variation due to the reduced peak values can also be observed between August 31, 2010 and October 13,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76341F9C" wp14:editId="48AD9364">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13E9EC43" wp14:editId="101973AD">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4" w:name="_Toc301943730"/>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Pr>
          <w:noProof/>
        </w:rPr>
        <w:t>27</w:t>
      </w:r>
      <w:r w:rsidR="00FA6EC1">
        <w:fldChar w:fldCharType="end"/>
      </w:r>
      <w:r>
        <w:t xml:space="preserve">:  </w:t>
      </w:r>
      <w:r w:rsidR="00CB1637" w:rsidRPr="007E3C7C">
        <w:t>GOES-15 Sounder BB temperature (left) and scan mirror temperature (right) at different temporal scales.</w:t>
      </w:r>
      <w:bookmarkEnd w:id="144"/>
    </w:p>
    <w:p w:rsidR="00AD37AE" w:rsidRDefault="00AD37AE" w:rsidP="00D520AA">
      <w:pPr>
        <w:rPr>
          <w:szCs w:val="24"/>
        </w:rPr>
      </w:pPr>
      <w:r w:rsidRPr="00543BBD">
        <w:rPr>
          <w:szCs w:val="24"/>
        </w:rPr>
        <w:t xml:space="preserve"> </w:t>
      </w:r>
    </w:p>
    <w:p w:rsidR="00CB1637" w:rsidRDefault="00CB1637" w:rsidP="00D520AA">
      <w:pPr>
        <w:rPr>
          <w:szCs w:val="24"/>
        </w:rPr>
      </w:pPr>
    </w:p>
    <w:p w:rsidR="00CB1637" w:rsidRDefault="00CB1637" w:rsidP="00D520AA">
      <w:pPr>
        <w:rPr>
          <w:szCs w:val="24"/>
        </w:rPr>
      </w:pPr>
    </w:p>
    <w:p w:rsidR="00AD37AE" w:rsidRPr="00B36C8B" w:rsidRDefault="00AD37AE" w:rsidP="00F3452D">
      <w:pPr>
        <w:pStyle w:val="Heading3"/>
      </w:pPr>
      <w:bookmarkStart w:id="145" w:name="_Toc301943639"/>
      <w:r w:rsidRPr="00B36C8B">
        <w:t xml:space="preserve">Monitoring </w:t>
      </w:r>
      <w:r w:rsidR="00251AC5">
        <w:t>the GOES Sounder patch temperatures</w:t>
      </w:r>
      <w:bookmarkEnd w:id="145"/>
    </w:p>
    <w:p w:rsidR="00AD37AE" w:rsidRPr="0013407A" w:rsidRDefault="00AD37AE" w:rsidP="00D520AA">
      <w:pPr>
        <w:rPr>
          <w:b/>
          <w:i/>
          <w:szCs w:val="24"/>
          <w:u w:val="single"/>
        </w:rPr>
      </w:pPr>
    </w:p>
    <w:p w:rsidR="00251AC5" w:rsidRDefault="00251AC5" w:rsidP="00251AC5">
      <w:pPr>
        <w:rPr>
          <w:szCs w:val="24"/>
        </w:rPr>
      </w:pPr>
      <w:r>
        <w:rPr>
          <w:szCs w:val="24"/>
        </w:rPr>
        <w:t>GOES-15 Sounder patch experienced floating temperature resulting from the “blanket-heating” effect in the two periods of August 11, 2010 to August 31, 2010 and September 17, 2010 to September 27, 2010 (Figure 4.28).  During these two periods, the spacecraft was flipped from inverted to upright orientations.  Due to the “dislodged thermal blanket issue”, the Sounder patch temperature could not be controlled in upright orientation during summer.  NOAA/NASA decided to invert the space craft (SC) to establish patch control so that the Science Test could be performed.  SC was inverted on August 31, 2010, and the patch control “low” setting was reached soon after.  Sounder patch began floating again on September 17 in the inverted orientation as the Sun declination was approaching equinox.  First, the patch was raised to “mid” setting (~85K) to reduce daily range on September 22.  Then, on September 27, the SC was yaw-flipped to “upright” orientation (preferred orientation for winter) to achieve control at “low” patch setting (~81.6K) (Figure 4</w:t>
      </w:r>
      <w:r w:rsidR="00671C73">
        <w:rPr>
          <w:szCs w:val="24"/>
        </w:rPr>
        <w:t>.28</w:t>
      </w:r>
      <w:r>
        <w:rPr>
          <w:szCs w:val="24"/>
        </w:rPr>
        <w:t xml:space="preserve">).  Slight diurnal variation (~0.02K)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074410EA" wp14:editId="594996B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63"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6" w:name="_Toc301943731"/>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sidR="00C4641D">
        <w:rPr>
          <w:noProof/>
        </w:rPr>
        <w:t>28</w:t>
      </w:r>
      <w:r w:rsidR="00FA6EC1">
        <w:fldChar w:fldCharType="end"/>
      </w:r>
      <w:r>
        <w:t xml:space="preserve">:  </w:t>
      </w:r>
      <w:r w:rsidR="00671C73">
        <w:rPr>
          <w:szCs w:val="24"/>
        </w:rPr>
        <w:t xml:space="preserve">Time-series of narrow-range patch temperature of GOES-15 Sounder from </w:t>
      </w:r>
      <w:r w:rsidR="00907C66">
        <w:rPr>
          <w:szCs w:val="24"/>
        </w:rPr>
        <w:t xml:space="preserve">August 10 to 12, </w:t>
      </w:r>
      <w:r w:rsidR="00671C73">
        <w:rPr>
          <w:szCs w:val="24"/>
        </w:rPr>
        <w:t>2010</w:t>
      </w:r>
      <w:r w:rsidRPr="00ED3897">
        <w:t>.</w:t>
      </w:r>
      <w:bookmarkEnd w:id="146"/>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109DEC35" wp14:editId="157B6A53">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Default="00C4641D" w:rsidP="00ED3897">
      <w:pPr>
        <w:jc w:val="center"/>
        <w:rPr>
          <w:b/>
          <w:szCs w:val="24"/>
        </w:rPr>
      </w:pPr>
      <w:bookmarkStart w:id="147" w:name="_Toc301943732"/>
      <w:r w:rsidRPr="00C4641D">
        <w:rPr>
          <w:b/>
          <w:szCs w:val="24"/>
        </w:rPr>
        <w:t>Figure 4</w:t>
      </w:r>
      <w:r>
        <w:rPr>
          <w:b/>
          <w:szCs w:val="24"/>
        </w:rPr>
        <w:t>.</w:t>
      </w:r>
      <w:r w:rsidRPr="00C4641D">
        <w:t xml:space="preserve"> </w:t>
      </w:r>
      <w:r w:rsidRPr="00C4641D">
        <w:rPr>
          <w:b/>
          <w:szCs w:val="24"/>
        </w:rPr>
        <w:fldChar w:fldCharType="begin"/>
      </w:r>
      <w:r w:rsidRPr="00C4641D">
        <w:rPr>
          <w:b/>
          <w:szCs w:val="24"/>
        </w:rPr>
        <w:instrText xml:space="preserve"> SEQ Figure \* ARABIC \s 1 </w:instrText>
      </w:r>
      <w:r w:rsidRPr="00C4641D">
        <w:rPr>
          <w:b/>
          <w:szCs w:val="24"/>
        </w:rPr>
        <w:fldChar w:fldCharType="separate"/>
      </w:r>
      <w:r>
        <w:rPr>
          <w:b/>
          <w:noProof/>
          <w:szCs w:val="24"/>
        </w:rPr>
        <w:t>29</w:t>
      </w:r>
      <w:r w:rsidRPr="00C4641D">
        <w:rPr>
          <w:b/>
          <w:szCs w:val="24"/>
        </w:rPr>
        <w:fldChar w:fldCharType="end"/>
      </w:r>
      <w:r w:rsidRPr="00C4641D">
        <w:rPr>
          <w:b/>
          <w:szCs w:val="24"/>
        </w:rPr>
        <w:t xml:space="preserve">:  </w:t>
      </w:r>
      <w:r w:rsidR="00671C73" w:rsidRPr="00671C73">
        <w:rPr>
          <w:b/>
          <w:szCs w:val="24"/>
        </w:rPr>
        <w:t>Diurnal variations of the G</w:t>
      </w:r>
      <w:r w:rsidR="00907C66">
        <w:rPr>
          <w:b/>
          <w:szCs w:val="24"/>
        </w:rPr>
        <w:t>OES-</w:t>
      </w:r>
      <w:r w:rsidR="00671C73" w:rsidRPr="00671C73">
        <w:rPr>
          <w:b/>
          <w:szCs w:val="24"/>
        </w:rPr>
        <w:t xml:space="preserve">15 Sounder patch temperature from </w:t>
      </w:r>
      <w:r w:rsidR="00907C66">
        <w:rPr>
          <w:b/>
          <w:szCs w:val="24"/>
        </w:rPr>
        <w:t xml:space="preserve">October 25 to </w:t>
      </w:r>
      <w:r w:rsidR="00671C73" w:rsidRPr="00671C73">
        <w:rPr>
          <w:b/>
          <w:szCs w:val="24"/>
        </w:rPr>
        <w:t>26</w:t>
      </w:r>
      <w:r w:rsidR="00907C66">
        <w:rPr>
          <w:b/>
          <w:szCs w:val="24"/>
        </w:rPr>
        <w:t xml:space="preserve">, 2010 </w:t>
      </w:r>
      <w:r w:rsidR="00671C73" w:rsidRPr="00671C73">
        <w:rPr>
          <w:b/>
          <w:szCs w:val="24"/>
        </w:rPr>
        <w:t xml:space="preserve">(upper panel) and from </w:t>
      </w:r>
      <w:r w:rsidR="00907C66">
        <w:rPr>
          <w:b/>
          <w:szCs w:val="24"/>
        </w:rPr>
        <w:t xml:space="preserve">October </w:t>
      </w:r>
      <w:r w:rsidR="00671C73" w:rsidRPr="00671C73">
        <w:rPr>
          <w:b/>
          <w:szCs w:val="24"/>
        </w:rPr>
        <w:t>16</w:t>
      </w:r>
      <w:r w:rsidR="00907C66">
        <w:rPr>
          <w:b/>
          <w:szCs w:val="24"/>
        </w:rPr>
        <w:t xml:space="preserve"> to 26, </w:t>
      </w:r>
      <w:r w:rsidR="00671C73" w:rsidRPr="00671C73">
        <w:rPr>
          <w:b/>
          <w:szCs w:val="24"/>
        </w:rPr>
        <w:t>2010 (lower panel).</w:t>
      </w:r>
      <w:bookmarkEnd w:id="147"/>
    </w:p>
    <w:p w:rsidR="00CB1637" w:rsidRPr="00ED3897" w:rsidRDefault="00CB1637" w:rsidP="00ED3897">
      <w:pPr>
        <w:jc w:val="center"/>
        <w:rPr>
          <w:b/>
          <w:szCs w:val="24"/>
        </w:rPr>
      </w:pPr>
    </w:p>
    <w:p w:rsidR="00AD37AE" w:rsidRPr="00D5399F" w:rsidRDefault="00AD37AE" w:rsidP="00F3452D">
      <w:pPr>
        <w:pStyle w:val="Heading3"/>
        <w:rPr>
          <w:highlight w:val="yellow"/>
        </w:rPr>
      </w:pPr>
      <w:bookmarkStart w:id="148" w:name="_Toc301943640"/>
      <w:r w:rsidRPr="00D5399F">
        <w:rPr>
          <w:highlight w:val="yellow"/>
        </w:rPr>
        <w:t>Monitoring Blackbody (BB) Scan Statistics</w:t>
      </w:r>
      <w:bookmarkEnd w:id="148"/>
    </w:p>
    <w:p w:rsidR="00AD37AE" w:rsidRPr="00D5399F" w:rsidRDefault="00AD37AE" w:rsidP="00D520AA">
      <w:pPr>
        <w:rPr>
          <w:b/>
          <w:szCs w:val="24"/>
          <w:highlight w:val="yellow"/>
        </w:rPr>
      </w:pPr>
    </w:p>
    <w:p w:rsidR="00AD37AE" w:rsidRPr="00D5399F" w:rsidRDefault="00AD37AE" w:rsidP="00ED3897">
      <w:pPr>
        <w:jc w:val="both"/>
        <w:rPr>
          <w:szCs w:val="24"/>
          <w:highlight w:val="yellow"/>
        </w:rPr>
      </w:pPr>
      <w:r w:rsidRPr="00D5399F">
        <w:rPr>
          <w:szCs w:val="24"/>
          <w:highlight w:val="yellow"/>
        </w:rPr>
        <w:t>The Imager/Sounder blackbody data are monitored with the mean filtered blackbody values and the corresponding variance for each detector of each IR band.  No significant trending of the blackbody data is found during the GOES-14 PLT test, as seen in Figure 4.30.  The diurnal variations of the BB data are comparable with those of GOES-11/12/13.  The GOES-11/12/13 IPM are available at the following Web pages:</w:t>
      </w:r>
    </w:p>
    <w:p w:rsidR="00AD37AE" w:rsidRPr="00D5399F" w:rsidRDefault="00AD37AE" w:rsidP="00D520AA">
      <w:pPr>
        <w:ind w:firstLine="720"/>
        <w:rPr>
          <w:szCs w:val="24"/>
          <w:highlight w:val="yellow"/>
        </w:rPr>
      </w:pPr>
    </w:p>
    <w:p w:rsidR="00AD37AE" w:rsidRPr="00D5399F" w:rsidRDefault="009811CF" w:rsidP="00D520AA">
      <w:pPr>
        <w:numPr>
          <w:ilvl w:val="0"/>
          <w:numId w:val="27"/>
        </w:numPr>
        <w:spacing w:after="200"/>
        <w:rPr>
          <w:szCs w:val="24"/>
          <w:highlight w:val="yellow"/>
        </w:rPr>
      </w:pPr>
      <w:hyperlink r:id="rId65" w:history="1">
        <w:r w:rsidR="00AD37AE" w:rsidRPr="00D5399F">
          <w:rPr>
            <w:rStyle w:val="Hyperlink"/>
            <w:szCs w:val="24"/>
            <w:highlight w:val="yellow"/>
          </w:rPr>
          <w:t>http://www.star.nesdis.noaa.gov/smcd/spb/fwu/homepage/GOES11_Imager_IPM.php</w:t>
        </w:r>
      </w:hyperlink>
    </w:p>
    <w:p w:rsidR="00AD37AE" w:rsidRPr="00D5399F" w:rsidRDefault="009811CF" w:rsidP="00D520AA">
      <w:pPr>
        <w:numPr>
          <w:ilvl w:val="0"/>
          <w:numId w:val="27"/>
        </w:numPr>
        <w:spacing w:after="200"/>
        <w:rPr>
          <w:szCs w:val="24"/>
          <w:highlight w:val="yellow"/>
        </w:rPr>
      </w:pPr>
      <w:hyperlink r:id="rId66" w:history="1">
        <w:r w:rsidR="00AD37AE" w:rsidRPr="00D5399F">
          <w:rPr>
            <w:rStyle w:val="Hyperlink"/>
            <w:szCs w:val="24"/>
            <w:highlight w:val="yellow"/>
          </w:rPr>
          <w:t>http://www.star.nesdis.noaa.gov/smcd/spb/fwu/homepage/GOES12_Imager_IPM.php</w:t>
        </w:r>
      </w:hyperlink>
    </w:p>
    <w:p w:rsidR="00AD37AE" w:rsidRPr="00D5399F" w:rsidRDefault="009811CF" w:rsidP="00D520AA">
      <w:pPr>
        <w:numPr>
          <w:ilvl w:val="0"/>
          <w:numId w:val="27"/>
        </w:numPr>
        <w:spacing w:after="200"/>
        <w:rPr>
          <w:szCs w:val="24"/>
          <w:highlight w:val="yellow"/>
        </w:rPr>
      </w:pPr>
      <w:hyperlink r:id="rId67" w:history="1">
        <w:r w:rsidR="00AD37AE" w:rsidRPr="00D5399F">
          <w:rPr>
            <w:rStyle w:val="Hyperlink"/>
            <w:szCs w:val="24"/>
            <w:highlight w:val="yellow"/>
          </w:rPr>
          <w:t>http://www.star.nesdis.noaa.gov/smcd/spb/fwu/homepage/GOES13_Imager_IPM.php</w:t>
        </w:r>
      </w:hyperlink>
    </w:p>
    <w:p w:rsidR="00AD37AE" w:rsidRPr="00D5399F" w:rsidRDefault="009811CF" w:rsidP="00D520AA">
      <w:pPr>
        <w:numPr>
          <w:ilvl w:val="0"/>
          <w:numId w:val="27"/>
        </w:numPr>
        <w:spacing w:after="200"/>
        <w:rPr>
          <w:szCs w:val="24"/>
          <w:highlight w:val="yellow"/>
        </w:rPr>
      </w:pPr>
      <w:hyperlink r:id="rId68" w:history="1">
        <w:r w:rsidR="00AD37AE" w:rsidRPr="00D5399F">
          <w:rPr>
            <w:rStyle w:val="Hyperlink"/>
            <w:szCs w:val="24"/>
            <w:highlight w:val="yellow"/>
          </w:rPr>
          <w:t>http://www.star.nesdis.noaa.gov/smcd/spb/fwu/homepage/GOES11_Sounder_IPM.php</w:t>
        </w:r>
      </w:hyperlink>
    </w:p>
    <w:p w:rsidR="00AD37AE" w:rsidRPr="00D5399F" w:rsidRDefault="009811CF" w:rsidP="00D520AA">
      <w:pPr>
        <w:numPr>
          <w:ilvl w:val="0"/>
          <w:numId w:val="27"/>
        </w:numPr>
        <w:spacing w:after="200"/>
        <w:rPr>
          <w:szCs w:val="24"/>
          <w:highlight w:val="yellow"/>
        </w:rPr>
      </w:pPr>
      <w:hyperlink r:id="rId69" w:history="1">
        <w:r w:rsidR="00AD37AE" w:rsidRPr="00D5399F">
          <w:rPr>
            <w:rStyle w:val="Hyperlink"/>
            <w:szCs w:val="24"/>
            <w:highlight w:val="yellow"/>
          </w:rPr>
          <w:t>http://www.star.nesdis.noaa.gov/smcd/spb/fwu/homepage/GOES12_Sounder_IPM.php</w:t>
        </w:r>
      </w:hyperlink>
    </w:p>
    <w:p w:rsidR="00AD37AE" w:rsidRPr="00D5399F" w:rsidRDefault="009811CF" w:rsidP="00D520AA">
      <w:pPr>
        <w:numPr>
          <w:ilvl w:val="0"/>
          <w:numId w:val="27"/>
        </w:numPr>
        <w:spacing w:after="200"/>
        <w:rPr>
          <w:szCs w:val="24"/>
          <w:highlight w:val="yellow"/>
        </w:rPr>
      </w:pPr>
      <w:hyperlink r:id="rId70" w:history="1">
        <w:r w:rsidR="00AD37AE" w:rsidRPr="00D5399F">
          <w:rPr>
            <w:rStyle w:val="Hyperlink"/>
            <w:szCs w:val="24"/>
            <w:highlight w:val="yellow"/>
          </w:rPr>
          <w:t>http://www.star.nesdis.noaa.gov/smcd/spb/fwu/homepage/GOES13_Sounder_IPM.php</w:t>
        </w:r>
      </w:hyperlink>
    </w:p>
    <w:p w:rsidR="00AD37AE" w:rsidRPr="00D5399F" w:rsidRDefault="00AD37AE" w:rsidP="00D520AA">
      <w:pPr>
        <w:ind w:firstLine="720"/>
        <w:rPr>
          <w:szCs w:val="24"/>
          <w:highlight w:val="yellow"/>
        </w:rPr>
      </w:pPr>
    </w:p>
    <w:p w:rsidR="00AD37AE" w:rsidRPr="00D5399F" w:rsidRDefault="00AD37AE" w:rsidP="00D520AA">
      <w:pPr>
        <w:rPr>
          <w:szCs w:val="24"/>
          <w:highlight w:val="yellow"/>
        </w:rPr>
      </w:pPr>
    </w:p>
    <w:p w:rsidR="00AD37AE" w:rsidRPr="00D5399F" w:rsidRDefault="00EF2AA1" w:rsidP="00D520AA">
      <w:pPr>
        <w:rPr>
          <w:highlight w:val="yellow"/>
        </w:rPr>
      </w:pPr>
      <w:r w:rsidRPr="00D5399F">
        <w:rPr>
          <w:noProof/>
          <w:szCs w:val="24"/>
          <w:highlight w:val="yellow"/>
        </w:rPr>
        <mc:AlternateContent>
          <mc:Choice Requires="wpc">
            <w:drawing>
              <wp:inline distT="0" distB="0" distL="0" distR="0" wp14:anchorId="1D11BC1D" wp14:editId="4C6A73BC">
                <wp:extent cx="5943600" cy="2916555"/>
                <wp:effectExtent l="0" t="0" r="0" b="0"/>
                <wp:docPr id="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6651" cy="291655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2"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026949" y="0"/>
                            <a:ext cx="2916651" cy="2916555"/>
                          </a:xfrm>
                          <a:prstGeom prst="rect">
                            <a:avLst/>
                          </a:prstGeom>
                          <a:noFill/>
                          <a:extLst>
                            <a:ext uri="{909E8E84-426E-40DD-AFC4-6F175D3DCCD1}">
                              <a14:hiddenFill xmlns:a14="http://schemas.microsoft.com/office/drawing/2010/main">
                                <a:solidFill>
                                  <a:srgbClr val="BBE0E3"/>
                                </a:solidFill>
                              </a14:hiddenFill>
                            </a:ext>
                          </a:extLst>
                        </pic:spPr>
                      </pic:pic>
                    </wpc:wpc>
                  </a:graphicData>
                </a:graphic>
              </wp:inline>
            </w:drawing>
          </mc:Choice>
          <mc:Fallback>
            <w:pict>
              <v:group id="Canvas 8" o:spid="_x0000_s1026" editas="canvas" style="width:468pt;height:229.65pt;mso-position-horizontal-relative:char;mso-position-vertical-relative:line" coordsize="59436,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">
                <v:shape id="_x0000_s1027" type="#_x0000_t75" style="position:absolute;width:59436;height:29165;visibility:visible;mso-wrap-style:square">
                  <v:fill o:detectmouseclick="t"/>
                  <v:path o:connecttype="none"/>
                </v:shape>
                <v:shape id="Picture 10" o:spid="_x0000_s1028" type="#_x0000_t75" style="position:absolute;width:29166;height:2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VJvBAAAA2gAAAA8AAABkcnMvZG93bnJldi54bWxEj8FqwzAQRO+F/IPYQi8lllNDCW4UYwIh&#10;ORWS5gMWa2uZWisjbRL376tCocdhZt4wm2b2o7pRTENgA6uiBEXcBTtwb+DysV+uQSVBtjgGJgPf&#10;lKDZLh42WNtw5xPdztKrDOFUowEnMtVap86Rx1SEiTh7nyF6lCxjr23Ee4b7Ub+U5av2OHBecDjR&#10;zlH3db56A/Pw3mrhYyXpuTwdelftOR6MeXqc2zdQQrP8h//aR2uggt8r+Qbo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ZVJvBAAAA2gAAAA8AAAAAAAAAAAAAAAAAnwIA&#10;AGRycy9kb3ducmV2LnhtbFBLBQYAAAAABAAEAPcAAACNAwAAAAA=&#10;" fillcolor="#bbe0e3">
                  <v:imagedata r:id="rId73" o:title=""/>
                </v:shape>
                <v:shape id="Picture 11" o:spid="_x0000_s1029" type="#_x0000_t75" style="position:absolute;left:30269;width:29167;height:2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OHPCAAAA2wAAAA8AAABkcnMvZG93bnJldi54bWxET01rwkAQvQv9D8sUvOnGCLWkboIEFKX0&#10;oLH3aXZMgtnZkN1o2l/fLRS8zeN9zjobTStu1LvGsoLFPAJBXFrdcKXgXGxnryCcR9bYWiYF3+Qg&#10;S58ma0y0vfORbidfiRDCLkEFtfddIqUrazLo5rYjDtzF9gZ9gH0ldY/3EG5aGUfRizTYcGiosaO8&#10;pvJ6GoyCQ/EZmXz1c86HpRm+ivd4+MCdUtPncfMGwtPoH+J/916H+TH8/RIOk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ajhzwgAAANsAAAAPAAAAAAAAAAAAAAAAAJ8C&#10;AABkcnMvZG93bnJldi54bWxQSwUGAAAAAAQABAD3AAAAjgMAAAAA&#10;" fillcolor="#bbe0e3">
                  <v:imagedata r:id="rId74" o:title=""/>
                </v:shape>
                <w10:anchorlock/>
              </v:group>
            </w:pict>
          </mc:Fallback>
        </mc:AlternateContent>
      </w:r>
    </w:p>
    <w:p w:rsidR="00AD37AE" w:rsidRPr="00ED3897" w:rsidRDefault="00AD37AE" w:rsidP="00761BA3">
      <w:pPr>
        <w:pStyle w:val="Caption"/>
        <w:rPr>
          <w:b w:val="0"/>
        </w:rPr>
      </w:pPr>
      <w:bookmarkStart w:id="149" w:name="_Toc301943733"/>
      <w:r w:rsidRPr="00D5399F">
        <w:rPr>
          <w:highlight w:val="yellow"/>
        </w:rPr>
        <w:t xml:space="preserve">Figure </w:t>
      </w:r>
      <w:r w:rsidR="00BC0F98" w:rsidRPr="00D5399F">
        <w:rPr>
          <w:highlight w:val="yellow"/>
        </w:rPr>
        <w:fldChar w:fldCharType="begin"/>
      </w:r>
      <w:r w:rsidR="00BC0F98" w:rsidRPr="00D5399F">
        <w:rPr>
          <w:highlight w:val="yellow"/>
        </w:rPr>
        <w:instrText xml:space="preserve"> STYLEREF 1 \s </w:instrText>
      </w:r>
      <w:r w:rsidR="00BC0F98" w:rsidRPr="00D5399F">
        <w:rPr>
          <w:highlight w:val="yellow"/>
        </w:rPr>
        <w:fldChar w:fldCharType="separate"/>
      </w:r>
      <w:r w:rsidRPr="00D5399F">
        <w:rPr>
          <w:noProof/>
          <w:highlight w:val="yellow"/>
        </w:rPr>
        <w:t>4</w:t>
      </w:r>
      <w:r w:rsidR="00BC0F98" w:rsidRPr="00D5399F">
        <w:rPr>
          <w:noProof/>
          <w:highlight w:val="yellow"/>
        </w:rPr>
        <w:fldChar w:fldCharType="end"/>
      </w:r>
      <w:r w:rsidRPr="00D5399F">
        <w:rPr>
          <w:highlight w:val="yellow"/>
        </w:rPr>
        <w:t>.</w:t>
      </w:r>
      <w:r w:rsidR="00D25568" w:rsidRPr="00D5399F">
        <w:rPr>
          <w:highlight w:val="yellow"/>
        </w:rPr>
        <w:fldChar w:fldCharType="begin"/>
      </w:r>
      <w:r w:rsidR="00D25568" w:rsidRPr="00D5399F">
        <w:rPr>
          <w:highlight w:val="yellow"/>
        </w:rPr>
        <w:instrText xml:space="preserve"> SEQ Figure \* ARABIC \s 1 </w:instrText>
      </w:r>
      <w:r w:rsidR="00D25568" w:rsidRPr="00D5399F">
        <w:rPr>
          <w:highlight w:val="yellow"/>
        </w:rPr>
        <w:fldChar w:fldCharType="separate"/>
      </w:r>
      <w:r w:rsidR="00D25568" w:rsidRPr="00D5399F">
        <w:rPr>
          <w:noProof/>
          <w:highlight w:val="yellow"/>
        </w:rPr>
        <w:t>30</w:t>
      </w:r>
      <w:r w:rsidR="00D25568" w:rsidRPr="00D5399F">
        <w:rPr>
          <w:highlight w:val="yellow"/>
        </w:rPr>
        <w:fldChar w:fldCharType="end"/>
      </w:r>
      <w:r w:rsidRPr="00D5399F">
        <w:rPr>
          <w:highlight w:val="yellow"/>
        </w:rPr>
        <w:t>:  GOES-14 Sounder band-15 (4.45 μm) mean filtered BB data.  The discontinuity in the BB data is also observed in the GOES-11/12 Imager BB data monitoring systems, which is related to scan angle effect of scan mirror emissivity at changes in the eastern/western clamp position.</w:t>
      </w:r>
      <w:bookmarkEnd w:id="149"/>
    </w:p>
    <w:p w:rsidR="00AD37AE" w:rsidRDefault="00AD37AE" w:rsidP="001D2307"/>
    <w:p w:rsidR="00AD37AE" w:rsidRDefault="00AD37AE" w:rsidP="00F3452D">
      <w:pPr>
        <w:pStyle w:val="Heading3"/>
      </w:pPr>
      <w:bookmarkStart w:id="150" w:name="_Toc301943641"/>
      <w:r>
        <w:t>Initial P</w:t>
      </w:r>
      <w:r w:rsidRPr="003C69A9">
        <w:t xml:space="preserve">ost-launch </w:t>
      </w:r>
      <w:r>
        <w:t>C</w:t>
      </w:r>
      <w:r w:rsidRPr="003C69A9">
        <w:t xml:space="preserve">alibration for the Imager </w:t>
      </w:r>
      <w:r>
        <w:t>V</w:t>
      </w:r>
      <w:r w:rsidRPr="003C69A9">
        <w:t xml:space="preserve">isible </w:t>
      </w:r>
      <w:r>
        <w:t>Band</w:t>
      </w:r>
      <w:bookmarkEnd w:id="150"/>
    </w:p>
    <w:p w:rsidR="00AD37AE" w:rsidRDefault="00AD37AE" w:rsidP="001D2307"/>
    <w:p w:rsidR="00AD37AE" w:rsidRDefault="00AD37AE" w:rsidP="00ED3897">
      <w:pPr>
        <w:jc w:val="both"/>
        <w:rPr>
          <w:szCs w:val="24"/>
        </w:rPr>
      </w:pPr>
      <w:r w:rsidRPr="003C69A9">
        <w:rPr>
          <w:szCs w:val="24"/>
        </w:rPr>
        <w:t xml:space="preserve">The visible </w:t>
      </w:r>
      <w:r>
        <w:rPr>
          <w:szCs w:val="24"/>
        </w:rPr>
        <w:t>band</w:t>
      </w:r>
      <w:r w:rsidRPr="003C69A9">
        <w:rPr>
          <w:szCs w:val="24"/>
        </w:rPr>
        <w:t>s of GOES</w:t>
      </w:r>
      <w:r>
        <w:rPr>
          <w:szCs w:val="24"/>
        </w:rPr>
        <w:t>-14</w:t>
      </w:r>
      <w:r w:rsidRPr="003C69A9">
        <w:rPr>
          <w:szCs w:val="24"/>
        </w:rPr>
        <w:t xml:space="preserve"> Imager experience continuous degradation once commissioned in orbit.</w:t>
      </w:r>
      <w:r>
        <w:rPr>
          <w:szCs w:val="24"/>
        </w:rPr>
        <w:t xml:space="preserve">  </w:t>
      </w:r>
      <w:r w:rsidRPr="003C69A9">
        <w:rPr>
          <w:szCs w:val="24"/>
        </w:rPr>
        <w:t>A post-launch calibration method has been developed to correct for such degradation</w:t>
      </w:r>
      <w:r>
        <w:rPr>
          <w:szCs w:val="24"/>
        </w:rPr>
        <w:t xml:space="preserve"> using the collocated cloud pixels of GOES-14 and Terra Moderate Resolution Imaging Spectroradiometer (MODIS) band-1 data</w:t>
      </w:r>
      <w:r w:rsidRPr="003C69A9">
        <w:rPr>
          <w:szCs w:val="24"/>
        </w:rPr>
        <w:t xml:space="preserve"> (</w:t>
      </w:r>
      <w:r>
        <w:rPr>
          <w:szCs w:val="24"/>
        </w:rPr>
        <w:t>Wu and Sun, 2004).</w:t>
      </w:r>
    </w:p>
    <w:p w:rsidR="00AD37AE" w:rsidRPr="003C69A9" w:rsidRDefault="00AD37AE" w:rsidP="00A55700">
      <w:pPr>
        <w:rPr>
          <w:szCs w:val="24"/>
        </w:rPr>
      </w:pPr>
    </w:p>
    <w:p w:rsidR="00AD37AE" w:rsidRPr="006260CF" w:rsidRDefault="00AD37AE" w:rsidP="00A55700">
      <w:pPr>
        <w:jc w:val="center"/>
        <w:rPr>
          <w:szCs w:val="24"/>
        </w:rPr>
      </w:pPr>
      <w:r w:rsidRPr="006260CF">
        <w:rPr>
          <w:szCs w:val="24"/>
        </w:rPr>
        <w:t>R</w:t>
      </w:r>
      <w:r w:rsidRPr="006260CF">
        <w:rPr>
          <w:i/>
          <w:iCs/>
          <w:szCs w:val="24"/>
          <w:vertAlign w:val="subscript"/>
        </w:rPr>
        <w:t>post</w:t>
      </w:r>
      <w:r w:rsidRPr="006260CF">
        <w:rPr>
          <w:szCs w:val="24"/>
        </w:rPr>
        <w:t xml:space="preserve"> = R</w:t>
      </w:r>
      <w:r w:rsidRPr="006260CF">
        <w:rPr>
          <w:i/>
          <w:iCs/>
          <w:szCs w:val="24"/>
          <w:vertAlign w:val="subscript"/>
        </w:rPr>
        <w:t>pre</w:t>
      </w:r>
      <w:r w:rsidRPr="006260CF">
        <w:rPr>
          <w:szCs w:val="24"/>
        </w:rPr>
        <w:t xml:space="preserve"> * C</w:t>
      </w:r>
      <w:r w:rsidRPr="006260CF">
        <w:rPr>
          <w:i/>
          <w:iCs/>
          <w:szCs w:val="24"/>
          <w:vertAlign w:val="subscript"/>
        </w:rPr>
        <w:t>1</w:t>
      </w:r>
      <w:r>
        <w:rPr>
          <w:szCs w:val="24"/>
        </w:rPr>
        <w:tab/>
      </w:r>
      <w:r>
        <w:rPr>
          <w:szCs w:val="24"/>
        </w:rPr>
        <w:tab/>
      </w:r>
      <w:r>
        <w:rPr>
          <w:szCs w:val="24"/>
        </w:rPr>
        <w:br/>
      </w:r>
    </w:p>
    <w:p w:rsidR="00AD37AE" w:rsidRDefault="00AD37AE" w:rsidP="00ED3897">
      <w:pPr>
        <w:spacing w:before="90" w:after="90"/>
        <w:jc w:val="both"/>
        <w:rPr>
          <w:szCs w:val="24"/>
        </w:rPr>
      </w:pPr>
      <w:r>
        <w:rPr>
          <w:szCs w:val="24"/>
        </w:rPr>
        <w:t>w</w:t>
      </w:r>
      <w:r w:rsidRPr="006260CF">
        <w:rPr>
          <w:szCs w:val="24"/>
        </w:rPr>
        <w:t>here R</w:t>
      </w:r>
      <w:r w:rsidRPr="006260CF">
        <w:rPr>
          <w:i/>
          <w:iCs/>
          <w:szCs w:val="24"/>
          <w:vertAlign w:val="subscript"/>
        </w:rPr>
        <w:t>post</w:t>
      </w:r>
      <w:r w:rsidRPr="006260CF">
        <w:rPr>
          <w:szCs w:val="24"/>
        </w:rPr>
        <w:t xml:space="preserve"> is the post-launch calibration reflectance/radiance for </w:t>
      </w:r>
      <w:r>
        <w:rPr>
          <w:szCs w:val="24"/>
        </w:rPr>
        <w:t xml:space="preserve">the </w:t>
      </w:r>
      <w:r w:rsidRPr="006260CF">
        <w:rPr>
          <w:szCs w:val="24"/>
        </w:rPr>
        <w:t xml:space="preserve">GOES-14 Imager visible </w:t>
      </w:r>
      <w:r>
        <w:rPr>
          <w:szCs w:val="24"/>
        </w:rPr>
        <w:t>band</w:t>
      </w:r>
      <w:r w:rsidRPr="006260CF">
        <w:rPr>
          <w:szCs w:val="24"/>
        </w:rPr>
        <w:t>; R</w:t>
      </w:r>
      <w:r w:rsidRPr="006260CF">
        <w:rPr>
          <w:i/>
          <w:iCs/>
          <w:szCs w:val="24"/>
          <w:vertAlign w:val="subscript"/>
        </w:rPr>
        <w:t>pre</w:t>
      </w:r>
      <w:r w:rsidRPr="006260CF">
        <w:rPr>
          <w:szCs w:val="24"/>
        </w:rPr>
        <w:t xml:space="preserve"> is the pre-launch calibration reflectance/radiance; and C</w:t>
      </w:r>
      <w:r w:rsidRPr="006260CF">
        <w:rPr>
          <w:i/>
          <w:iCs/>
          <w:szCs w:val="24"/>
          <w:vertAlign w:val="subscript"/>
        </w:rPr>
        <w:t>1</w:t>
      </w:r>
      <w:r w:rsidRPr="006260CF">
        <w:rPr>
          <w:szCs w:val="24"/>
        </w:rPr>
        <w:t xml:space="preserve"> is the correction factor, C</w:t>
      </w:r>
      <w:r w:rsidRPr="006260CF">
        <w:rPr>
          <w:i/>
          <w:iCs/>
          <w:szCs w:val="24"/>
          <w:vertAlign w:val="subscript"/>
        </w:rPr>
        <w:t>1</w:t>
      </w:r>
      <w:r w:rsidRPr="006260CF">
        <w:rPr>
          <w:szCs w:val="24"/>
        </w:rPr>
        <w:t xml:space="preserve"> = 1.0695.</w:t>
      </w:r>
      <w:r>
        <w:rPr>
          <w:szCs w:val="24"/>
        </w:rPr>
        <w:t xml:space="preserve">  </w:t>
      </w:r>
      <w:r w:rsidRPr="006260CF">
        <w:rPr>
          <w:szCs w:val="24"/>
        </w:rPr>
        <w:t xml:space="preserve">This </w:t>
      </w:r>
      <w:r>
        <w:rPr>
          <w:szCs w:val="24"/>
        </w:rPr>
        <w:t xml:space="preserve">result </w:t>
      </w:r>
      <w:r w:rsidRPr="006260CF">
        <w:rPr>
          <w:szCs w:val="24"/>
        </w:rPr>
        <w:t xml:space="preserve">was derived </w:t>
      </w:r>
      <w:r>
        <w:rPr>
          <w:szCs w:val="24"/>
        </w:rPr>
        <w:t xml:space="preserve">based on </w:t>
      </w:r>
      <w:r w:rsidRPr="006260CF">
        <w:rPr>
          <w:szCs w:val="24"/>
        </w:rPr>
        <w:t xml:space="preserve">the </w:t>
      </w:r>
      <w:r>
        <w:rPr>
          <w:szCs w:val="24"/>
        </w:rPr>
        <w:t>collocated</w:t>
      </w:r>
      <w:r w:rsidRPr="006260CF">
        <w:rPr>
          <w:szCs w:val="24"/>
        </w:rPr>
        <w:t xml:space="preserve"> GOES-14 and Terra MODIS pixels acquired on Y09D357.</w:t>
      </w:r>
    </w:p>
    <w:p w:rsidR="00AD37AE" w:rsidRPr="0095301D" w:rsidRDefault="00AD37AE" w:rsidP="00ED3897">
      <w:pPr>
        <w:spacing w:before="90" w:after="90"/>
        <w:jc w:val="both"/>
        <w:rPr>
          <w:sz w:val="16"/>
          <w:szCs w:val="16"/>
        </w:rPr>
      </w:pPr>
    </w:p>
    <w:p w:rsidR="00AD37AE" w:rsidRPr="00D5399F" w:rsidRDefault="00AD37AE" w:rsidP="00DB7A73">
      <w:pPr>
        <w:pStyle w:val="Heading2"/>
        <w:rPr>
          <w:lang w:val="de-DE"/>
        </w:rPr>
      </w:pPr>
      <w:bookmarkStart w:id="151" w:name="_Toc301943642"/>
      <w:r w:rsidRPr="00D5399F">
        <w:rPr>
          <w:lang w:val="de-DE"/>
        </w:rPr>
        <w:lastRenderedPageBreak/>
        <w:t>Finer Spatial resolution GOES-1</w:t>
      </w:r>
      <w:r w:rsidR="00D5399F" w:rsidRPr="00D5399F">
        <w:rPr>
          <w:lang w:val="de-DE"/>
        </w:rPr>
        <w:t>5</w:t>
      </w:r>
      <w:r w:rsidRPr="00D5399F">
        <w:rPr>
          <w:lang w:val="de-DE"/>
        </w:rPr>
        <w:t xml:space="preserve"> Imager band-6</w:t>
      </w:r>
      <w:bookmarkEnd w:id="151"/>
    </w:p>
    <w:p w:rsidR="00AD37AE" w:rsidRDefault="00AD37AE" w:rsidP="001D2307">
      <w:pPr>
        <w:rPr>
          <w:lang w:val="de-DE"/>
        </w:rPr>
      </w:pPr>
    </w:p>
    <w:p w:rsidR="00AD37AE" w:rsidRDefault="00AD37AE" w:rsidP="0095301D">
      <w:pPr>
        <w:jc w:val="both"/>
      </w:pPr>
      <w:r w:rsidRPr="00DB7A73">
        <w:t>The</w:t>
      </w:r>
      <w:r>
        <w:t xml:space="preserve"> i</w:t>
      </w:r>
      <w:r w:rsidRPr="00DB7A73">
        <w:t>mproved (4 km</w:t>
      </w:r>
      <w:r>
        <w:t xml:space="preserve"> field-of-view</w:t>
      </w:r>
      <w:r w:rsidRPr="00DB7A73">
        <w:t xml:space="preserve">) </w:t>
      </w:r>
      <w:r>
        <w:t xml:space="preserve">spatial </w:t>
      </w:r>
      <w:r w:rsidRPr="00DB7A73">
        <w:t xml:space="preserve">resolution of </w:t>
      </w:r>
      <w:r>
        <w:t xml:space="preserve">the </w:t>
      </w:r>
      <w:r w:rsidRPr="00DB7A73">
        <w:t xml:space="preserve">13.3 µm </w:t>
      </w:r>
      <w:r>
        <w:t>(</w:t>
      </w:r>
      <w:r w:rsidRPr="00DB7A73">
        <w:t>band</w:t>
      </w:r>
      <w:r>
        <w:t>-6)</w:t>
      </w:r>
      <w:r w:rsidRPr="00DB7A73">
        <w:t xml:space="preserve"> required changes to </w:t>
      </w:r>
      <w:r>
        <w:t xml:space="preserve">the </w:t>
      </w:r>
      <w:r w:rsidRPr="00DB7A73">
        <w:t xml:space="preserve">GVAR format. </w:t>
      </w:r>
      <w:r w:rsidRPr="003A6605">
        <w:t>Several issues with implementing the new GVAR format</w:t>
      </w:r>
      <w:r w:rsidRPr="003A6605">
        <w:rPr>
          <w:b/>
          <w:bCs/>
        </w:rPr>
        <w:t xml:space="preserve"> </w:t>
      </w:r>
      <w:r w:rsidRPr="003A6605">
        <w:t>were discovered, communicated, rectified, and verified.</w:t>
      </w:r>
      <w:r>
        <w:t xml:space="preserve">  For example, the p</w:t>
      </w:r>
      <w:r w:rsidRPr="003A6605">
        <w:rPr>
          <w:bCs/>
        </w:rPr>
        <w:t xml:space="preserve">aired detectors </w:t>
      </w:r>
      <w:r w:rsidRPr="003A6605">
        <w:t>on the higher-resolution 13.3 µm band were inadvertently swapped</w:t>
      </w:r>
      <w:r>
        <w:t xml:space="preserve"> when the satellite was in an inverted mode</w:t>
      </w:r>
      <w:r w:rsidRPr="003A6605">
        <w:t xml:space="preserve">.  </w:t>
      </w:r>
      <w:r>
        <w:t>This situation was quickly resolved.  The image in Figure 4.31 demonstrated the improved spatial resolution of this band on the GOES-1</w:t>
      </w:r>
      <w:r w:rsidR="00D5399F">
        <w:t>5</w:t>
      </w:r>
      <w:r>
        <w:t xml:space="preserve"> imager, which is also the case with the GOES-1</w:t>
      </w:r>
      <w:r w:rsidR="00D5399F">
        <w:t>4</w:t>
      </w:r>
      <w:r>
        <w:t xml:space="preserve"> Imager.</w:t>
      </w:r>
    </w:p>
    <w:p w:rsidR="00AD37AE" w:rsidRPr="00DB7A73" w:rsidRDefault="00AD37AE" w:rsidP="0095301D">
      <w:pPr>
        <w:jc w:val="both"/>
      </w:pPr>
    </w:p>
    <w:p w:rsidR="00AD37AE" w:rsidRDefault="00D5399F" w:rsidP="00DB7A73">
      <w:pPr>
        <w:jc w:val="center"/>
        <w:rPr>
          <w:lang w:val="de-DE"/>
        </w:rPr>
      </w:pPr>
      <w:r w:rsidRPr="00D5399F">
        <w:rPr>
          <w:noProof/>
        </w:rPr>
        <w:drawing>
          <wp:inline distT="0" distB="0" distL="0" distR="0" wp14:anchorId="4C0F9575" wp14:editId="0CE58A8A">
            <wp:extent cx="5943600" cy="4160520"/>
            <wp:effectExtent l="19050" t="19050" r="19050" b="1143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2" w:name="_Toc301943734"/>
      <w:r>
        <w:t xml:space="preserve">Figure </w:t>
      </w:r>
      <w:fldSimple w:instr=" STYLEREF 1 \s ">
        <w:r>
          <w:rPr>
            <w:noProof/>
          </w:rPr>
          <w:t>4</w:t>
        </w:r>
      </w:fldSimple>
      <w:r>
        <w:t>.</w:t>
      </w:r>
      <w:r w:rsidR="00FA6EC1">
        <w:fldChar w:fldCharType="begin"/>
      </w:r>
      <w:r w:rsidR="000B5689">
        <w:instrText xml:space="preserve"> SEQ Figure \* ARABIC \s 1 </w:instrText>
      </w:r>
      <w:r w:rsidR="00FA6EC1">
        <w:fldChar w:fldCharType="separate"/>
      </w:r>
      <w:r w:rsidR="00D25568">
        <w:rPr>
          <w:noProof/>
        </w:rPr>
        <w:t>31</w:t>
      </w:r>
      <w:r w:rsidR="00FA6EC1">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from 26 August 2009.</w:t>
      </w:r>
      <w:bookmarkEnd w:id="152"/>
    </w:p>
    <w:p w:rsidR="00211803" w:rsidRDefault="00211803" w:rsidP="00211803"/>
    <w:p w:rsidR="00211803" w:rsidRPr="0095301D" w:rsidRDefault="00211803" w:rsidP="00211803">
      <w:pPr>
        <w:spacing w:before="90" w:after="90"/>
        <w:jc w:val="both"/>
        <w:rPr>
          <w:sz w:val="16"/>
          <w:szCs w:val="16"/>
        </w:rPr>
      </w:pPr>
    </w:p>
    <w:p w:rsidR="00211803" w:rsidRPr="00A86BB7" w:rsidRDefault="00211803" w:rsidP="00211803">
      <w:pPr>
        <w:pStyle w:val="Heading2"/>
        <w:numPr>
          <w:ilvl w:val="1"/>
          <w:numId w:val="36"/>
        </w:numPr>
      </w:pPr>
      <w:bookmarkStart w:id="153" w:name="_Toc292394566"/>
      <w:bookmarkStart w:id="154" w:name="_Toc301943643"/>
      <w:r w:rsidRPr="00A86BB7">
        <w:t>Corrections of SRF for GOES-14/15 Imager</w:t>
      </w:r>
      <w:r>
        <w:t>s</w:t>
      </w:r>
      <w:bookmarkEnd w:id="153"/>
      <w:bookmarkEnd w:id="154"/>
    </w:p>
    <w:p w:rsidR="00211803" w:rsidRDefault="00211803" w:rsidP="00211803"/>
    <w:p w:rsidR="00211803" w:rsidRDefault="00211803" w:rsidP="00211803">
      <w:pPr>
        <w:jc w:val="both"/>
        <w:rPr>
          <w:szCs w:val="24"/>
        </w:rPr>
      </w:pPr>
      <w:r w:rsidRPr="00C068D5">
        <w:rPr>
          <w:szCs w:val="24"/>
        </w:rPr>
        <w:t>During the Post-Launch Science Tests (PLT) of GOES-14 and GOES-15, NOAA reported</w:t>
      </w:r>
      <w:r>
        <w:rPr>
          <w:szCs w:val="24"/>
        </w:rPr>
        <w:t xml:space="preserve"> </w:t>
      </w:r>
      <w:r w:rsidRPr="00C068D5">
        <w:rPr>
          <w:szCs w:val="24"/>
        </w:rPr>
        <w:t>warm biases for Imager Ch3 (6.5µm), based on the GSICS</w:t>
      </w:r>
      <w:r>
        <w:rPr>
          <w:szCs w:val="24"/>
        </w:rPr>
        <w:t xml:space="preserve"> GEO-LEO inter-calibration analysis</w:t>
      </w:r>
      <w:r w:rsidRPr="00C068D5">
        <w:rPr>
          <w:szCs w:val="24"/>
        </w:rPr>
        <w:t>. The bias, in terms of brightness temperature (T</w:t>
      </w:r>
      <w:r w:rsidRPr="00C068D5">
        <w:rPr>
          <w:szCs w:val="24"/>
          <w:vertAlign w:val="subscript"/>
        </w:rPr>
        <w:t>b</w:t>
      </w:r>
      <w:r w:rsidRPr="00C068D5">
        <w:rPr>
          <w:szCs w:val="24"/>
        </w:rPr>
        <w:t>), was +0.99K for GOES-14 and +2.12K for GOES-15</w:t>
      </w:r>
      <w:r>
        <w:rPr>
          <w:szCs w:val="24"/>
        </w:rPr>
        <w:t xml:space="preserve"> (Table 20</w:t>
      </w:r>
      <w:r w:rsidRPr="00C068D5">
        <w:rPr>
          <w:szCs w:val="24"/>
        </w:rPr>
        <w:t>, 2</w:t>
      </w:r>
      <w:r w:rsidRPr="00C068D5">
        <w:rPr>
          <w:szCs w:val="24"/>
          <w:vertAlign w:val="superscript"/>
        </w:rPr>
        <w:t>nd</w:t>
      </w:r>
      <w:r w:rsidRPr="00C068D5">
        <w:rPr>
          <w:szCs w:val="24"/>
        </w:rPr>
        <w:t xml:space="preserve"> column). Biases of −0.50K and +0.76K were also found for Imager </w:t>
      </w:r>
      <w:r w:rsidR="008947B4">
        <w:rPr>
          <w:szCs w:val="24"/>
        </w:rPr>
        <w:t xml:space="preserve">band </w:t>
      </w:r>
      <w:r w:rsidRPr="00C068D5">
        <w:rPr>
          <w:szCs w:val="24"/>
        </w:rPr>
        <w:t xml:space="preserve">6 (13.3µm) of GOES-14/15, respectively, which are within the specified accuracy requirement of 1K. </w:t>
      </w:r>
    </w:p>
    <w:p w:rsidR="00211803" w:rsidRPr="00C068D5" w:rsidRDefault="00211803" w:rsidP="00211803">
      <w:pPr>
        <w:jc w:val="both"/>
        <w:rPr>
          <w:szCs w:val="24"/>
        </w:rPr>
      </w:pPr>
    </w:p>
    <w:p w:rsidR="00211803" w:rsidRPr="00C068D5" w:rsidRDefault="00211803" w:rsidP="00211803">
      <w:pPr>
        <w:jc w:val="both"/>
        <w:rPr>
          <w:szCs w:val="24"/>
        </w:rPr>
      </w:pPr>
      <w:r w:rsidRPr="00C068D5">
        <w:rPr>
          <w:szCs w:val="24"/>
        </w:rPr>
        <w:lastRenderedPageBreak/>
        <w:t xml:space="preserve">In response, ITT Industries, the instrument vendor, re-analyzed the pre-flight instrument calibration data and revised the SRF, which were released as Rev. </w:t>
      </w:r>
      <w:r w:rsidR="008947B4">
        <w:rPr>
          <w:szCs w:val="24"/>
        </w:rPr>
        <w:t>H</w:t>
      </w:r>
      <w:r w:rsidRPr="00C068D5">
        <w:rPr>
          <w:szCs w:val="24"/>
        </w:rPr>
        <w:t xml:space="preserve">. </w:t>
      </w:r>
      <w:r>
        <w:rPr>
          <w:szCs w:val="24"/>
        </w:rPr>
        <w:t xml:space="preserve"> The radiometric calibration accuracy with Rev</w:t>
      </w:r>
      <w:r w:rsidR="008947B4">
        <w:rPr>
          <w:szCs w:val="24"/>
        </w:rPr>
        <w:t xml:space="preserve"> H</w:t>
      </w:r>
      <w:r>
        <w:rPr>
          <w:szCs w:val="24"/>
        </w:rPr>
        <w:t xml:space="preserve"> SRF was then evaluated using the simulated earth radiance as described in Wu and Yu (2011).  </w:t>
      </w:r>
      <w:r w:rsidRPr="00C068D5">
        <w:rPr>
          <w:szCs w:val="24"/>
        </w:rPr>
        <w:t xml:space="preserve">Re-evaluation confirmed that 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1K remained</w:t>
      </w:r>
      <w:r w:rsidRPr="00C068D5">
        <w:rPr>
          <w:szCs w:val="24"/>
        </w:rPr>
        <w:t xml:space="preserve">. While meeting (marginally for some channels) the instrument specification of 1K, the bias can be attributed to uncertainty in the SRF </w:t>
      </w:r>
      <w:r>
        <w:rPr>
          <w:szCs w:val="24"/>
        </w:rPr>
        <w:t>(Wu et al. 2010).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Rev. </w:t>
      </w:r>
      <w:r w:rsidR="008947B4">
        <w:rPr>
          <w:szCs w:val="24"/>
        </w:rPr>
        <w:t>H</w:t>
      </w:r>
      <w:r w:rsidRPr="00C068D5">
        <w:rPr>
          <w:szCs w:val="24"/>
        </w:rPr>
        <w:t xml:space="preserve"> SRF by shifti</w:t>
      </w:r>
      <w:r>
        <w:rPr>
          <w:szCs w:val="24"/>
        </w:rPr>
        <w:t>ng the SRF (Wu and Yu 2011).  The SRF of the shifted Rev</w:t>
      </w:r>
      <w:r w:rsidR="008947B4">
        <w:rPr>
          <w:szCs w:val="24"/>
        </w:rPr>
        <w:t xml:space="preserve"> H</w:t>
      </w:r>
      <w:r>
        <w:rPr>
          <w:szCs w:val="24"/>
        </w:rPr>
        <w:t xml:space="preserve"> SRF, together with the </w:t>
      </w:r>
      <w:r w:rsidR="008947B4">
        <w:rPr>
          <w:szCs w:val="24"/>
        </w:rPr>
        <w:t xml:space="preserve">original </w:t>
      </w:r>
      <w:r>
        <w:rPr>
          <w:szCs w:val="24"/>
        </w:rPr>
        <w:t>Rev</w:t>
      </w:r>
      <w:r w:rsidR="008947B4">
        <w:rPr>
          <w:szCs w:val="24"/>
        </w:rPr>
        <w:t xml:space="preserve"> </w:t>
      </w:r>
      <w:r>
        <w:rPr>
          <w:szCs w:val="24"/>
        </w:rPr>
        <w:t xml:space="preserve">G SRF for GOES-14/15 </w:t>
      </w:r>
      <w:r w:rsidR="008947B4">
        <w:rPr>
          <w:szCs w:val="24"/>
        </w:rPr>
        <w:t xml:space="preserve">band </w:t>
      </w:r>
      <w:r>
        <w:rPr>
          <w:szCs w:val="24"/>
        </w:rPr>
        <w:t xml:space="preserve">3 and </w:t>
      </w:r>
      <w:r w:rsidR="008947B4">
        <w:rPr>
          <w:szCs w:val="24"/>
        </w:rPr>
        <w:t>band 6 are plotted at Figure 4.32. These shifted SRF were implemented on August 5, 2011 for both GOES-14 and -15.</w:t>
      </w:r>
    </w:p>
    <w:p w:rsidR="00211803" w:rsidRDefault="00211803" w:rsidP="00211803"/>
    <w:p w:rsidR="00211803" w:rsidRDefault="00211803" w:rsidP="00211803"/>
    <w:p w:rsidR="008947B4" w:rsidRDefault="008947B4" w:rsidP="008947B4">
      <w:pPr>
        <w:rPr>
          <w:szCs w:val="24"/>
        </w:rPr>
      </w:pPr>
    </w:p>
    <w:p w:rsidR="008947B4" w:rsidRPr="009D2348" w:rsidRDefault="008947B4" w:rsidP="00D25568">
      <w:pPr>
        <w:pStyle w:val="Caption"/>
      </w:pPr>
      <w:bookmarkStart w:id="155" w:name="_Toc301943696"/>
      <w:r>
        <w:t xml:space="preserve">Table </w:t>
      </w:r>
      <w:fldSimple w:instr=" STYLEREF 1 \s ">
        <w:r>
          <w:rPr>
            <w:noProof/>
          </w:rPr>
          <w:t>4</w:t>
        </w:r>
      </w:fldSimple>
      <w:r>
        <w:t>.</w:t>
      </w:r>
      <w:fldSimple w:instr=" SEQ Table \* ARABIC \s 1 ">
        <w:r>
          <w:rPr>
            <w:noProof/>
          </w:rPr>
          <w:t>17</w:t>
        </w:r>
      </w:fldSimple>
      <w:r>
        <w:t xml:space="preserve">:  </w:t>
      </w:r>
      <w:r w:rsidRPr="00AA200C">
        <w:rPr>
          <w:b w:val="0"/>
          <w:szCs w:val="24"/>
        </w:rPr>
        <w:t xml:space="preserve">Biases for selected GOES-14/15 Imager channels using the SRF as originally supplied by ITT (Rev. E), revised by ITT (Rev. </w:t>
      </w:r>
      <w:r>
        <w:rPr>
          <w:b w:val="0"/>
          <w:szCs w:val="24"/>
        </w:rPr>
        <w:t>H</w:t>
      </w:r>
      <w:r w:rsidRPr="00AA200C">
        <w:rPr>
          <w:b w:val="0"/>
          <w:szCs w:val="24"/>
        </w:rPr>
        <w:t>), further corrected by NOAA, and the recommended correction</w:t>
      </w:r>
      <w:r w:rsidRPr="004151B9">
        <w:t>.</w:t>
      </w:r>
      <w:bookmarkEnd w:id="15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620"/>
        <w:gridCol w:w="1671"/>
        <w:gridCol w:w="1786"/>
        <w:gridCol w:w="1511"/>
      </w:tblGrid>
      <w:tr w:rsidR="008947B4" w:rsidTr="008947B4">
        <w:tc>
          <w:tcPr>
            <w:tcW w:w="1458" w:type="dxa"/>
            <w:tcBorders>
              <w:top w:val="single" w:sz="12" w:space="0" w:color="auto"/>
            </w:tcBorders>
            <w:vAlign w:val="center"/>
          </w:tcPr>
          <w:p w:rsidR="008947B4" w:rsidRPr="00B9397E" w:rsidRDefault="008947B4" w:rsidP="00C4641D">
            <w:pPr>
              <w:jc w:val="center"/>
              <w:rPr>
                <w:b/>
                <w:szCs w:val="24"/>
              </w:rPr>
            </w:pPr>
            <w:r>
              <w:rPr>
                <w:b/>
                <w:szCs w:val="24"/>
              </w:rPr>
              <w:t xml:space="preserve">GOES/ </w:t>
            </w:r>
            <w:r w:rsidRPr="00B9397E">
              <w:rPr>
                <w:b/>
                <w:szCs w:val="24"/>
              </w:rPr>
              <w:t>Band number</w:t>
            </w:r>
          </w:p>
        </w:tc>
        <w:tc>
          <w:tcPr>
            <w:tcW w:w="1530" w:type="dxa"/>
            <w:tcBorders>
              <w:top w:val="single" w:sz="12" w:space="0" w:color="auto"/>
            </w:tcBorders>
            <w:vAlign w:val="center"/>
          </w:tcPr>
          <w:p w:rsidR="008947B4" w:rsidRPr="00B9397E" w:rsidRDefault="008947B4" w:rsidP="00C4641D">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620" w:type="dxa"/>
            <w:tcBorders>
              <w:top w:val="single" w:sz="12" w:space="0" w:color="auto"/>
            </w:tcBorders>
          </w:tcPr>
          <w:p w:rsidR="008947B4" w:rsidRPr="008947B4" w:rsidRDefault="008947B4" w:rsidP="008947B4">
            <w:pPr>
              <w:jc w:val="center"/>
              <w:rPr>
                <w:b/>
              </w:rPr>
            </w:pPr>
            <w:r w:rsidRPr="008947B4">
              <w:rPr>
                <w:b/>
              </w:rPr>
              <w:t>Bias with ITT Rev. E (K)</w:t>
            </w:r>
          </w:p>
        </w:tc>
        <w:tc>
          <w:tcPr>
            <w:tcW w:w="1671" w:type="dxa"/>
            <w:tcBorders>
              <w:top w:val="single" w:sz="12" w:space="0" w:color="auto"/>
            </w:tcBorders>
          </w:tcPr>
          <w:p w:rsidR="008947B4" w:rsidRPr="008947B4" w:rsidRDefault="008947B4" w:rsidP="008947B4">
            <w:pPr>
              <w:jc w:val="center"/>
              <w:rPr>
                <w:b/>
              </w:rPr>
            </w:pPr>
            <w:r w:rsidRPr="008947B4">
              <w:rPr>
                <w:b/>
              </w:rPr>
              <w:t xml:space="preserve">Bias with ITT Rev. </w:t>
            </w:r>
            <w:r>
              <w:rPr>
                <w:b/>
              </w:rPr>
              <w:t>H</w:t>
            </w:r>
            <w:r w:rsidRPr="008947B4">
              <w:rPr>
                <w:b/>
              </w:rPr>
              <w:t xml:space="preserve"> (K)</w:t>
            </w:r>
          </w:p>
        </w:tc>
        <w:tc>
          <w:tcPr>
            <w:tcW w:w="1786" w:type="dxa"/>
            <w:tcBorders>
              <w:top w:val="single" w:sz="12" w:space="0" w:color="auto"/>
            </w:tcBorders>
          </w:tcPr>
          <w:p w:rsidR="008947B4" w:rsidRPr="008947B4" w:rsidRDefault="008947B4" w:rsidP="008947B4">
            <w:pPr>
              <w:jc w:val="center"/>
              <w:rPr>
                <w:b/>
              </w:rPr>
            </w:pPr>
            <w:r w:rsidRPr="008947B4">
              <w:rPr>
                <w:b/>
              </w:rPr>
              <w:t>Recommended Shift (cm-1)</w:t>
            </w:r>
          </w:p>
        </w:tc>
        <w:tc>
          <w:tcPr>
            <w:tcW w:w="1511" w:type="dxa"/>
            <w:tcBorders>
              <w:top w:val="single" w:sz="12" w:space="0" w:color="auto"/>
            </w:tcBorders>
          </w:tcPr>
          <w:p w:rsidR="008947B4" w:rsidRPr="008947B4" w:rsidRDefault="008947B4" w:rsidP="008947B4">
            <w:pPr>
              <w:jc w:val="center"/>
              <w:rPr>
                <w:b/>
              </w:rPr>
            </w:pPr>
            <w:r w:rsidRPr="008947B4">
              <w:rPr>
                <w:b/>
              </w:rPr>
              <w:t>Bias with shifted SRF (K)</w:t>
            </w:r>
          </w:p>
        </w:tc>
      </w:tr>
      <w:tr w:rsidR="00D25568" w:rsidTr="008947B4">
        <w:tc>
          <w:tcPr>
            <w:tcW w:w="1458" w:type="dxa"/>
          </w:tcPr>
          <w:p w:rsidR="00D25568" w:rsidRPr="005178E0" w:rsidRDefault="00D25568" w:rsidP="008947B4">
            <w:pPr>
              <w:jc w:val="center"/>
              <w:rPr>
                <w:szCs w:val="24"/>
              </w:rPr>
            </w:pPr>
            <w:r>
              <w:rPr>
                <w:szCs w:val="24"/>
              </w:rPr>
              <w:t>G14 band3</w:t>
            </w:r>
          </w:p>
        </w:tc>
        <w:tc>
          <w:tcPr>
            <w:tcW w:w="1530" w:type="dxa"/>
          </w:tcPr>
          <w:p w:rsidR="00D25568" w:rsidRPr="00FB32FE" w:rsidRDefault="00D25568" w:rsidP="006454D1">
            <w:pPr>
              <w:jc w:val="center"/>
              <w:rPr>
                <w:szCs w:val="24"/>
              </w:rPr>
            </w:pPr>
            <w:r w:rsidRPr="00FB32FE">
              <w:rPr>
                <w:szCs w:val="24"/>
              </w:rPr>
              <w:t>3.9</w:t>
            </w:r>
          </w:p>
        </w:tc>
        <w:tc>
          <w:tcPr>
            <w:tcW w:w="1620" w:type="dxa"/>
          </w:tcPr>
          <w:p w:rsidR="00D25568" w:rsidRPr="00D24579" w:rsidRDefault="00D25568" w:rsidP="006454D1">
            <w:pPr>
              <w:jc w:val="center"/>
              <w:rPr>
                <w:szCs w:val="24"/>
              </w:rPr>
            </w:pPr>
            <w:r w:rsidRPr="00D24579">
              <w:rPr>
                <w:szCs w:val="24"/>
              </w:rPr>
              <w:t>0.99</w:t>
            </w:r>
          </w:p>
        </w:tc>
        <w:tc>
          <w:tcPr>
            <w:tcW w:w="167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Pr="005178E0" w:rsidRDefault="00D25568" w:rsidP="008947B4">
            <w:pPr>
              <w:jc w:val="center"/>
              <w:rPr>
                <w:szCs w:val="24"/>
              </w:rPr>
            </w:pPr>
            <w:r>
              <w:rPr>
                <w:szCs w:val="24"/>
              </w:rPr>
              <w:t>G14 band6</w:t>
            </w:r>
          </w:p>
        </w:tc>
        <w:tc>
          <w:tcPr>
            <w:tcW w:w="1530" w:type="dxa"/>
          </w:tcPr>
          <w:p w:rsidR="00D25568" w:rsidRPr="00FB32FE" w:rsidRDefault="00D25568" w:rsidP="006454D1">
            <w:pPr>
              <w:jc w:val="center"/>
              <w:rPr>
                <w:szCs w:val="24"/>
              </w:rPr>
            </w:pPr>
            <w:r w:rsidRPr="00FB32FE">
              <w:rPr>
                <w:szCs w:val="24"/>
              </w:rPr>
              <w:t>6.5</w:t>
            </w:r>
          </w:p>
        </w:tc>
        <w:tc>
          <w:tcPr>
            <w:tcW w:w="1620" w:type="dxa"/>
          </w:tcPr>
          <w:p w:rsidR="00D25568" w:rsidRPr="00D24579" w:rsidRDefault="00D25568" w:rsidP="006454D1">
            <w:pPr>
              <w:jc w:val="center"/>
              <w:rPr>
                <w:szCs w:val="24"/>
              </w:rPr>
            </w:pPr>
            <w:r w:rsidRPr="00D24579">
              <w:rPr>
                <w:szCs w:val="24"/>
              </w:rPr>
              <w:t>-0.53</w:t>
            </w:r>
          </w:p>
        </w:tc>
        <w:tc>
          <w:tcPr>
            <w:tcW w:w="167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8947B4">
        <w:tc>
          <w:tcPr>
            <w:tcW w:w="1458" w:type="dxa"/>
          </w:tcPr>
          <w:p w:rsidR="00D25568" w:rsidRPr="005178E0" w:rsidRDefault="00D25568" w:rsidP="008947B4">
            <w:pPr>
              <w:jc w:val="center"/>
              <w:rPr>
                <w:szCs w:val="24"/>
              </w:rPr>
            </w:pPr>
            <w:r>
              <w:rPr>
                <w:szCs w:val="24"/>
              </w:rPr>
              <w:t>G15 band3</w:t>
            </w:r>
          </w:p>
        </w:tc>
        <w:tc>
          <w:tcPr>
            <w:tcW w:w="1530" w:type="dxa"/>
          </w:tcPr>
          <w:p w:rsidR="00D25568" w:rsidRPr="00FB32FE" w:rsidRDefault="00D25568" w:rsidP="006454D1">
            <w:pPr>
              <w:jc w:val="center"/>
              <w:rPr>
                <w:szCs w:val="24"/>
              </w:rPr>
            </w:pPr>
            <w:r w:rsidRPr="00FB32FE">
              <w:rPr>
                <w:szCs w:val="24"/>
              </w:rPr>
              <w:t>10.7</w:t>
            </w:r>
          </w:p>
        </w:tc>
        <w:tc>
          <w:tcPr>
            <w:tcW w:w="1620" w:type="dxa"/>
          </w:tcPr>
          <w:p w:rsidR="00D25568" w:rsidRPr="00D24579" w:rsidRDefault="00D25568" w:rsidP="006454D1">
            <w:pPr>
              <w:jc w:val="center"/>
              <w:rPr>
                <w:szCs w:val="24"/>
              </w:rPr>
            </w:pPr>
            <w:r w:rsidRPr="00D24579">
              <w:rPr>
                <w:szCs w:val="24"/>
              </w:rPr>
              <w:t>2.12</w:t>
            </w:r>
          </w:p>
        </w:tc>
        <w:tc>
          <w:tcPr>
            <w:tcW w:w="167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Default="00D25568" w:rsidP="008947B4">
            <w:pPr>
              <w:jc w:val="center"/>
              <w:rPr>
                <w:szCs w:val="24"/>
              </w:rPr>
            </w:pPr>
            <w:r>
              <w:rPr>
                <w:szCs w:val="24"/>
              </w:rPr>
              <w:t>G15 band6</w:t>
            </w:r>
          </w:p>
        </w:tc>
        <w:tc>
          <w:tcPr>
            <w:tcW w:w="1530" w:type="dxa"/>
          </w:tcPr>
          <w:p w:rsidR="00D25568" w:rsidRPr="00FB32FE" w:rsidRDefault="00D25568" w:rsidP="006454D1">
            <w:pPr>
              <w:jc w:val="center"/>
              <w:rPr>
                <w:szCs w:val="24"/>
              </w:rPr>
            </w:pPr>
            <w:r w:rsidRPr="00FB32FE">
              <w:rPr>
                <w:szCs w:val="24"/>
              </w:rPr>
              <w:t>13.3</w:t>
            </w:r>
          </w:p>
        </w:tc>
        <w:tc>
          <w:tcPr>
            <w:tcW w:w="1620" w:type="dxa"/>
          </w:tcPr>
          <w:p w:rsidR="00D25568" w:rsidRPr="00D24579" w:rsidRDefault="00D25568" w:rsidP="006454D1">
            <w:pPr>
              <w:jc w:val="center"/>
              <w:rPr>
                <w:szCs w:val="24"/>
              </w:rPr>
            </w:pPr>
            <w:r w:rsidRPr="00D24579">
              <w:rPr>
                <w:szCs w:val="24"/>
              </w:rPr>
              <w:t>0.76</w:t>
            </w:r>
          </w:p>
        </w:tc>
        <w:tc>
          <w:tcPr>
            <w:tcW w:w="167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D25568" w:rsidRDefault="00D25568" w:rsidP="00D25568">
      <w:pPr>
        <w:rPr>
          <w:szCs w:val="24"/>
        </w:rPr>
      </w:pPr>
      <w:r>
        <w:rPr>
          <w:noProof/>
          <w:szCs w:val="24"/>
        </w:rPr>
        <w:lastRenderedPageBreak/>
        <w:drawing>
          <wp:inline distT="0" distB="0" distL="0" distR="0" wp14:anchorId="1A55E6B1" wp14:editId="6C7FD82F">
            <wp:extent cx="2867025" cy="2295525"/>
            <wp:effectExtent l="19050" t="0" r="9525" b="0"/>
            <wp:docPr id="128" name="Picture 128" descr="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14"/>
                    <pic:cNvPicPr>
                      <a:picLocks noChangeAspect="1" noChangeArrowheads="1"/>
                    </pic:cNvPicPr>
                  </pic:nvPicPr>
                  <pic:blipFill>
                    <a:blip r:embed="rId76"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r>
        <w:rPr>
          <w:noProof/>
          <w:szCs w:val="24"/>
        </w:rPr>
        <w:drawing>
          <wp:inline distT="0" distB="0" distL="0" distR="0" wp14:anchorId="7F9572A4" wp14:editId="235BE941">
            <wp:extent cx="2828925" cy="2266950"/>
            <wp:effectExtent l="19050" t="0" r="9525" b="0"/>
            <wp:docPr id="129" name="Picture 1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15"/>
                    <pic:cNvPicPr>
                      <a:picLocks noChangeAspect="1" noChangeArrowheads="1"/>
                    </pic:cNvPicPr>
                  </pic:nvPicPr>
                  <pic:blipFill>
                    <a:blip r:embed="rId77" cstate="print"/>
                    <a:srcRect/>
                    <a:stretch>
                      <a:fillRect/>
                    </a:stretch>
                  </pic:blipFill>
                  <pic:spPr bwMode="auto">
                    <a:xfrm>
                      <a:off x="0" y="0"/>
                      <a:ext cx="2828925" cy="2266950"/>
                    </a:xfrm>
                    <a:prstGeom prst="rect">
                      <a:avLst/>
                    </a:prstGeom>
                    <a:noFill/>
                    <a:ln w="9525">
                      <a:noFill/>
                      <a:miter lim="800000"/>
                      <a:headEnd/>
                      <a:tailEnd/>
                    </a:ln>
                  </pic:spPr>
                </pic:pic>
              </a:graphicData>
            </a:graphic>
          </wp:inline>
        </w:drawing>
      </w:r>
      <w:r>
        <w:rPr>
          <w:noProof/>
          <w:szCs w:val="24"/>
        </w:rPr>
        <w:drawing>
          <wp:inline distT="0" distB="0" distL="0" distR="0" wp14:anchorId="181016D7" wp14:editId="3C4900BC">
            <wp:extent cx="2867025" cy="2295525"/>
            <wp:effectExtent l="19050" t="0" r="9525" b="0"/>
            <wp:docPr id="130" name="Picture 130" descr="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14"/>
                    <pic:cNvPicPr>
                      <a:picLocks noChangeAspect="1" noChangeArrowheads="1"/>
                    </pic:cNvPicPr>
                  </pic:nvPicPr>
                  <pic:blipFill>
                    <a:blip r:embed="rId78"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r>
        <w:rPr>
          <w:noProof/>
          <w:szCs w:val="24"/>
        </w:rPr>
        <w:drawing>
          <wp:inline distT="0" distB="0" distL="0" distR="0" wp14:anchorId="57AE02D7" wp14:editId="49AFC414">
            <wp:extent cx="2819400" cy="2257425"/>
            <wp:effectExtent l="19050" t="0" r="0" b="0"/>
            <wp:docPr id="131" name="Picture 1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15"/>
                    <pic:cNvPicPr>
                      <a:picLocks noChangeAspect="1" noChangeArrowheads="1"/>
                    </pic:cNvPicPr>
                  </pic:nvPicPr>
                  <pic:blipFill>
                    <a:blip r:embed="rId79" cstate="print"/>
                    <a:srcRect/>
                    <a:stretch>
                      <a:fillRect/>
                    </a:stretch>
                  </pic:blipFill>
                  <pic:spPr bwMode="auto">
                    <a:xfrm>
                      <a:off x="0" y="0"/>
                      <a:ext cx="2819400" cy="2257425"/>
                    </a:xfrm>
                    <a:prstGeom prst="rect">
                      <a:avLst/>
                    </a:prstGeom>
                    <a:noFill/>
                    <a:ln w="9525">
                      <a:noFill/>
                      <a:miter lim="800000"/>
                      <a:headEnd/>
                      <a:tailEnd/>
                    </a:ln>
                  </pic:spPr>
                </pic:pic>
              </a:graphicData>
            </a:graphic>
          </wp:inline>
        </w:drawing>
      </w:r>
    </w:p>
    <w:p w:rsidR="008947B4" w:rsidRDefault="008947B4" w:rsidP="008947B4">
      <w:pPr>
        <w:pStyle w:val="Caption"/>
      </w:pPr>
      <w:bookmarkStart w:id="156" w:name="_Toc301943735"/>
      <w:r>
        <w:t xml:space="preserve">Figure </w:t>
      </w:r>
      <w:fldSimple w:instr=" STYLEREF 1 \s ">
        <w:r>
          <w:rPr>
            <w:noProof/>
          </w:rPr>
          <w:t>4</w:t>
        </w:r>
      </w:fldSimple>
      <w:r>
        <w:t>.</w:t>
      </w:r>
      <w:fldSimple w:instr=" SEQ Figure \* ARABIC \s 1 ">
        <w:r w:rsidR="00D25568">
          <w:rPr>
            <w:noProof/>
          </w:rPr>
          <w:t>32</w:t>
        </w:r>
      </w:fldSimple>
      <w:r>
        <w:t xml:space="preserve">:  </w:t>
      </w:r>
      <w:r w:rsidRPr="00443B59">
        <w:t>Improved Imager spatial resolution at 13.3 µm for GOES-14 (right) compared to GOES-12 (left) from 26 August 2009.</w:t>
      </w:r>
      <w:bookmarkEnd w:id="156"/>
    </w:p>
    <w:p w:rsidR="008947B4" w:rsidRDefault="008947B4" w:rsidP="00211803"/>
    <w:p w:rsidR="008947B4" w:rsidRPr="00211803" w:rsidRDefault="008947B4" w:rsidP="00211803"/>
    <w:p w:rsidR="00AD37AE" w:rsidRPr="00FD009E" w:rsidRDefault="00AD37AE" w:rsidP="0081680D">
      <w:pPr>
        <w:pStyle w:val="Heading1"/>
        <w:rPr>
          <w:bCs/>
        </w:rPr>
      </w:pPr>
      <w:bookmarkStart w:id="157" w:name="_Toc262827593"/>
      <w:bookmarkStart w:id="158" w:name="_Toc301943644"/>
      <w:r w:rsidRPr="00FD009E">
        <w:rPr>
          <w:bCs/>
        </w:rPr>
        <w:t>Product Validation</w:t>
      </w:r>
      <w:bookmarkEnd w:id="157"/>
      <w:bookmarkEnd w:id="158"/>
    </w:p>
    <w:p w:rsidR="00AD37AE" w:rsidRPr="00FD009E" w:rsidRDefault="00AD37AE" w:rsidP="009943DC"/>
    <w:p w:rsidR="00AD37AE" w:rsidRPr="00FD009E" w:rsidRDefault="00AD37AE" w:rsidP="00C970FD">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Total Precipitable Water (TPW), Lifted Index (LI), Clouds products, and Atmospheric Motion Vectors.  The products derived from the Imager </w:t>
      </w:r>
      <w:r>
        <w:t>include:</w:t>
      </w:r>
      <w:r w:rsidRPr="00FD009E">
        <w:t xml:space="preserve"> Clouds, Atmospheric Motion Vectors, Clear Sky Brightness Temperature (</w:t>
      </w:r>
      <w:r>
        <w:t>CSBT</w:t>
      </w:r>
      <w:r w:rsidRPr="00FD009E">
        <w:t>), Sea Surface Temperat</w:t>
      </w:r>
      <w:r>
        <w:t>ure (SST), and Fire Detection.</w:t>
      </w:r>
      <w:r w:rsidR="00623A11">
        <w:t xml:space="preserve"> It should be noted that most of these product compressions were completed with the SRF available during the PLT.</w:t>
      </w:r>
    </w:p>
    <w:p w:rsidR="00AD37AE" w:rsidRPr="00FD009E" w:rsidRDefault="00AD37AE" w:rsidP="00C970FD"/>
    <w:p w:rsidR="00AD37AE" w:rsidRPr="009F55CC" w:rsidRDefault="00AD37AE" w:rsidP="00C970FD">
      <w:pPr>
        <w:pStyle w:val="Heading2"/>
      </w:pPr>
      <w:bookmarkStart w:id="159" w:name="_Toc506101833"/>
      <w:bookmarkStart w:id="160" w:name="_Toc49823499"/>
      <w:bookmarkStart w:id="161" w:name="_Toc301943645"/>
      <w:r w:rsidRPr="009F55CC">
        <w:t>Total Precipitable Water (TPW)</w:t>
      </w:r>
      <w:bookmarkEnd w:id="159"/>
      <w:r w:rsidRPr="009F55CC">
        <w:t xml:space="preserve"> from the Sounder</w:t>
      </w:r>
      <w:bookmarkEnd w:id="160"/>
      <w:bookmarkEnd w:id="161"/>
    </w:p>
    <w:p w:rsidR="00AD37AE" w:rsidRPr="00FD009E" w:rsidRDefault="00AD37AE" w:rsidP="00C970FD"/>
    <w:p w:rsidR="00AD37AE" w:rsidRPr="00FD009E" w:rsidRDefault="00AD37AE" w:rsidP="00340395">
      <w:pPr>
        <w:pStyle w:val="Heading3"/>
      </w:pPr>
      <w:bookmarkStart w:id="162" w:name="_Toc301943646"/>
      <w:r w:rsidRPr="00FD009E">
        <w:t>Validation of Precipitable Water (PW) Retrievals from the GOES-1</w:t>
      </w:r>
      <w:r w:rsidR="009F55CC">
        <w:t>5</w:t>
      </w:r>
      <w:r w:rsidRPr="00FD009E">
        <w:t xml:space="preserve"> Sounder</w:t>
      </w:r>
      <w:bookmarkEnd w:id="162"/>
    </w:p>
    <w:p w:rsidR="00AD37AE" w:rsidRDefault="00AD37AE" w:rsidP="00156EB0">
      <w:pPr>
        <w:jc w:val="both"/>
      </w:pPr>
    </w:p>
    <w:p w:rsidR="009F55CC" w:rsidRDefault="009F55CC" w:rsidP="009F55CC">
      <w:pPr>
        <w:jc w:val="both"/>
      </w:pPr>
      <w:r>
        <w:t>GOES-15</w:t>
      </w:r>
      <w:r w:rsidRPr="00FD009E">
        <w:t xml:space="preserve"> retrievals of precipitable water were validated against radiosonde observations of precipitable water for the period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w:t>
      </w:r>
      <w:r w:rsidRPr="00FD009E">
        <w:lastRenderedPageBreak/>
        <w:t>daily radiosonde observations at 0000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radiosonde observation</w:t>
      </w:r>
      <w:r>
        <w:t xml:space="preserve">.  </w:t>
      </w:r>
      <w:r w:rsidRPr="00FD009E">
        <w:t>Table 5.1 provides a summary of these statistics for the Total Precipitable Water (TPW) and the PW at three layers (Sfc-900 hPa; 900-700 hPa, and 700-300 hPa)</w:t>
      </w:r>
      <w:r>
        <w:t>.  The short time period reflects instrument problems which were not resolved until September 1.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AD37AE" w:rsidRDefault="00AD37AE" w:rsidP="00340395">
      <w:pPr>
        <w:jc w:val="both"/>
      </w:pPr>
    </w:p>
    <w:p w:rsidR="00AD37AE" w:rsidRPr="00FD009E" w:rsidRDefault="00AD37AE" w:rsidP="00340395">
      <w:pPr>
        <w:jc w:val="both"/>
      </w:pPr>
      <w:r>
        <w:br w:type="page"/>
      </w:r>
    </w:p>
    <w:p w:rsidR="00AD37AE" w:rsidRPr="00FD009E" w:rsidRDefault="00AD37AE" w:rsidP="00761BA3">
      <w:pPr>
        <w:pStyle w:val="Caption"/>
      </w:pPr>
      <w:bookmarkStart w:id="163" w:name="_Toc176233891"/>
      <w:bookmarkStart w:id="164" w:name="_Toc301943697"/>
      <w:r>
        <w:lastRenderedPageBreak/>
        <w:t xml:space="preserve">Table </w:t>
      </w:r>
      <w:fldSimple w:instr=" STYLEREF 1 \s ">
        <w:r>
          <w:rPr>
            <w:noProof/>
          </w:rPr>
          <w:t>5</w:t>
        </w:r>
      </w:fldSimple>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Verification statistics</w:t>
      </w:r>
      <w:r>
        <w:t xml:space="preserve"> for GOES-12 and GOES-14</w:t>
      </w:r>
      <w:r w:rsidRPr="00FD009E">
        <w:t xml:space="preserve"> retrieved precipitable water, first guess (GFS) precipitable water, and radiosonde observations of precipitable water for the period </w:t>
      </w:r>
      <w:r w:rsidR="009F55CC">
        <w:t>2</w:t>
      </w:r>
      <w:r w:rsidR="009F55CC" w:rsidRPr="00FD009E">
        <w:t xml:space="preserve"> </w:t>
      </w:r>
      <w:r w:rsidR="009F55CC">
        <w:t>Septe</w:t>
      </w:r>
      <w:r w:rsidR="009F55CC" w:rsidRPr="00FD009E">
        <w:t>mber 20</w:t>
      </w:r>
      <w:r w:rsidR="009F55CC">
        <w:t>10</w:t>
      </w:r>
      <w:r w:rsidR="009F55CC" w:rsidRPr="00FD009E">
        <w:t xml:space="preserve"> to </w:t>
      </w:r>
      <w:r w:rsidR="009F55CC">
        <w:t>21</w:t>
      </w:r>
      <w:r w:rsidR="009F55CC" w:rsidRPr="00FD009E">
        <w:t xml:space="preserve"> </w:t>
      </w:r>
      <w:r w:rsidR="009F55CC">
        <w:t>September</w:t>
      </w:r>
      <w:r w:rsidR="009F55CC" w:rsidRPr="00FD009E">
        <w:t xml:space="preserve"> 20</w:t>
      </w:r>
      <w:r w:rsidR="009F55CC">
        <w:t>10</w:t>
      </w:r>
      <w:r w:rsidRPr="00FD009E">
        <w:t>.</w:t>
      </w:r>
      <w:bookmarkEnd w:id="163"/>
      <w:bookmarkEnd w:id="164"/>
    </w:p>
    <w:p w:rsidR="00AD37AE" w:rsidRPr="00FD009E" w:rsidRDefault="00AD37AE" w:rsidP="00340395">
      <w:pPr>
        <w:jc w:val="cente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GUESS/RAOB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r>
              <w:t xml:space="preserve">           </w:t>
            </w: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Layer Precipitable Water (surface to 900 hPa)</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r>
              <w:t xml:space="preserve">            </w:t>
            </w: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9F55CC">
            <w:pPr>
              <w:tabs>
                <w:tab w:val="left" w:pos="615"/>
                <w:tab w:val="center" w:pos="882"/>
              </w:tabs>
            </w:pPr>
            <w:r>
              <w:t xml:space="preserve">          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t>Layer Precipitable Water (900 hPa to 700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Layer Precipitable Water (700 hPa to 300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r w:rsidR="00AD37AE" w:rsidTr="00E33C6C">
        <w:tc>
          <w:tcPr>
            <w:tcW w:w="1800" w:type="dxa"/>
            <w:tcBorders>
              <w:bottom w:val="single" w:sz="12" w:space="0" w:color="000000"/>
            </w:tcBorders>
          </w:tcPr>
          <w:p w:rsidR="00AD37AE" w:rsidRDefault="00AD37AE" w:rsidP="0090024B">
            <w:pPr>
              <w:jc w:val="center"/>
            </w:pPr>
          </w:p>
        </w:tc>
        <w:tc>
          <w:tcPr>
            <w:tcW w:w="1710" w:type="dxa"/>
            <w:tcBorders>
              <w:bottom w:val="single" w:sz="12" w:space="0" w:color="000000"/>
            </w:tcBorders>
          </w:tcPr>
          <w:p w:rsidR="00AD37AE" w:rsidRDefault="00AD37AE" w:rsidP="0090024B">
            <w:pPr>
              <w:jc w:val="center"/>
            </w:pPr>
          </w:p>
        </w:tc>
        <w:tc>
          <w:tcPr>
            <w:tcW w:w="1890" w:type="dxa"/>
            <w:tcBorders>
              <w:bottom w:val="single" w:sz="12" w:space="0" w:color="000000"/>
            </w:tcBorders>
          </w:tcPr>
          <w:p w:rsidR="00AD37AE" w:rsidRDefault="00AD37AE" w:rsidP="0090024B">
            <w:pPr>
              <w:jc w:val="center"/>
            </w:pPr>
          </w:p>
        </w:tc>
        <w:tc>
          <w:tcPr>
            <w:tcW w:w="1980" w:type="dxa"/>
            <w:tcBorders>
              <w:bottom w:val="single" w:sz="12" w:space="0" w:color="000000"/>
            </w:tcBorders>
          </w:tcPr>
          <w:p w:rsidR="00AD37AE" w:rsidRDefault="00AD37AE" w:rsidP="0090024B">
            <w:pPr>
              <w:jc w:val="center"/>
            </w:pPr>
          </w:p>
        </w:tc>
        <w:tc>
          <w:tcPr>
            <w:tcW w:w="1980" w:type="dxa"/>
            <w:tcBorders>
              <w:bottom w:val="single" w:sz="12" w:space="0" w:color="000000"/>
            </w:tcBorders>
          </w:tcPr>
          <w:p w:rsidR="00AD37AE" w:rsidRDefault="00AD37AE" w:rsidP="0090024B">
            <w:pPr>
              <w:jc w:val="center"/>
            </w:pPr>
          </w:p>
        </w:tc>
      </w:tr>
    </w:tbl>
    <w:p w:rsidR="00AD37AE" w:rsidRPr="00FD009E" w:rsidRDefault="00AD37AE" w:rsidP="00340395"/>
    <w:p w:rsidR="00AD37AE" w:rsidRPr="00FD009E" w:rsidRDefault="00AD37AE" w:rsidP="0095301D">
      <w:r>
        <w:br w:type="page"/>
      </w:r>
      <w:r>
        <w:lastRenderedPageBreak/>
        <w:t>Figures 5.1 through 5.4</w:t>
      </w:r>
      <w:r w:rsidRPr="00FD009E">
        <w:t xml:space="preserve"> present time series of various comparison statistics (GOES retrieved TPW </w:t>
      </w:r>
      <w:r>
        <w:t xml:space="preserve">vs. </w:t>
      </w:r>
      <w:r w:rsidRPr="00FD009E">
        <w:t>radi</w:t>
      </w:r>
      <w:r>
        <w:t>osonde observed TPW) for GOES-1</w:t>
      </w:r>
      <w:r w:rsidR="003F2D67">
        <w:t>5</w:t>
      </w:r>
      <w:r w:rsidRPr="00FD009E">
        <w:t xml:space="preserve"> (in green with open circles) and GOES-1</w:t>
      </w:r>
      <w:r w:rsidR="003F2D67">
        <w:t>3</w:t>
      </w:r>
      <w:r w:rsidRPr="00FD009E">
        <w:t xml:space="preserve"> (in red with filled circles) for the same time period (</w:t>
      </w:r>
      <w:r w:rsidR="003F2D67" w:rsidRPr="00FD009E">
        <w:t>(</w:t>
      </w:r>
      <w:r w:rsidR="003F2D67">
        <w:t>2</w:t>
      </w:r>
      <w:r w:rsidR="003F2D67" w:rsidRPr="00FD009E">
        <w:t xml:space="preserve"> </w:t>
      </w:r>
      <w:r w:rsidR="003F2D67">
        <w:t>Sept</w:t>
      </w:r>
      <w:r w:rsidR="003F2D67" w:rsidRPr="00FD009E">
        <w:t>ember 20</w:t>
      </w:r>
      <w:r w:rsidR="003F2D67">
        <w:t>10</w:t>
      </w:r>
      <w:r w:rsidR="003F2D67" w:rsidRPr="00FD009E">
        <w:t xml:space="preserve"> to </w:t>
      </w:r>
      <w:r w:rsidR="003F2D67">
        <w:t>21 September 2010</w:t>
      </w:r>
      <w:r w:rsidRPr="00FD009E">
        <w:t xml:space="preserve">) as in Table </w:t>
      </w:r>
      <w:r>
        <w:t xml:space="preserve">5.1.  </w:t>
      </w:r>
      <w:r w:rsidRPr="00FD009E">
        <w:t>Each tick mark represents a data point (2 points per day) with the calendar day label centered at 0000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drawing>
          <wp:inline distT="0" distB="0" distL="0" distR="0">
            <wp:extent cx="5943600" cy="4752975"/>
            <wp:effectExtent l="0" t="0" r="0" b="9525"/>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761BA3">
      <w:pPr>
        <w:pStyle w:val="Caption"/>
      </w:pPr>
      <w:bookmarkStart w:id="165" w:name="_Toc176233911"/>
      <w:bookmarkStart w:id="166" w:name="_Toc301943736"/>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precipitable water and radiosonde observation of precipitable water over the period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5"/>
      <w:bookmarkEnd w:id="166"/>
    </w:p>
    <w:p w:rsidR="003F2D67" w:rsidRDefault="003F2D67" w:rsidP="003F2D67">
      <w:pPr>
        <w:jc w:val="center"/>
      </w:pPr>
      <w:r>
        <w:rPr>
          <w:noProof/>
        </w:rPr>
        <w:lastRenderedPageBreak/>
        <w:drawing>
          <wp:inline distT="0" distB="0" distL="0" distR="0" wp14:anchorId="1A7945BB" wp14:editId="3974DC65">
            <wp:extent cx="5943600" cy="4752975"/>
            <wp:effectExtent l="0" t="0" r="0" b="9525"/>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bookmarkStart w:id="167" w:name="_Toc176233912"/>
    </w:p>
    <w:p w:rsidR="00AD37AE" w:rsidRPr="003F2D67" w:rsidRDefault="00AD37AE" w:rsidP="003F2D67">
      <w:pPr>
        <w:jc w:val="center"/>
        <w:rPr>
          <w:b/>
        </w:rPr>
      </w:pPr>
      <w:bookmarkStart w:id="168" w:name="_Toc301943737"/>
      <w:r w:rsidRPr="003F2D67">
        <w:rPr>
          <w:b/>
        </w:rPr>
        <w:t xml:space="preserve">Figure </w:t>
      </w:r>
      <w:r w:rsidR="00BC0F98" w:rsidRPr="003F2D67">
        <w:rPr>
          <w:b/>
        </w:rPr>
        <w:fldChar w:fldCharType="begin"/>
      </w:r>
      <w:r w:rsidR="00BC0F98" w:rsidRPr="003F2D67">
        <w:rPr>
          <w:b/>
        </w:rPr>
        <w:instrText xml:space="preserve"> STYLEREF 1 \s </w:instrText>
      </w:r>
      <w:r w:rsidR="00BC0F98" w:rsidRPr="003F2D67">
        <w:rPr>
          <w:b/>
        </w:rPr>
        <w:fldChar w:fldCharType="separate"/>
      </w:r>
      <w:r w:rsidRPr="003F2D67">
        <w:rPr>
          <w:b/>
          <w:noProof/>
        </w:rPr>
        <w:t>5</w:t>
      </w:r>
      <w:r w:rsidR="00BC0F98" w:rsidRPr="003F2D67">
        <w:rPr>
          <w:b/>
          <w:noProof/>
        </w:rPr>
        <w:fldChar w:fldCharType="end"/>
      </w:r>
      <w:r w:rsidRPr="003F2D67">
        <w:rPr>
          <w:b/>
        </w:rPr>
        <w:t>.</w:t>
      </w:r>
      <w:r w:rsidR="00FA6EC1" w:rsidRPr="003F2D67">
        <w:rPr>
          <w:b/>
        </w:rPr>
        <w:fldChar w:fldCharType="begin"/>
      </w:r>
      <w:r w:rsidR="000B5689" w:rsidRPr="003F2D67">
        <w:rPr>
          <w:b/>
        </w:rPr>
        <w:instrText xml:space="preserve"> SEQ Figure \* ARABIC \s 1 </w:instrText>
      </w:r>
      <w:r w:rsidR="00FA6EC1" w:rsidRPr="003F2D67">
        <w:rPr>
          <w:b/>
        </w:rPr>
        <w:fldChar w:fldCharType="separate"/>
      </w:r>
      <w:r w:rsidRPr="003F2D67">
        <w:rPr>
          <w:b/>
          <w:noProof/>
        </w:rPr>
        <w:t>2</w:t>
      </w:r>
      <w:r w:rsidR="00FA6EC1" w:rsidRPr="003F2D67">
        <w:rPr>
          <w:b/>
        </w:rPr>
        <w:fldChar w:fldCharType="end"/>
      </w:r>
      <w:r w:rsidRPr="003F2D67">
        <w:rPr>
          <w:b/>
        </w:rPr>
        <w:t>:  Time series of bias (GOES-radiosonde) between GOES-1</w:t>
      </w:r>
      <w:r w:rsidR="003F2D67" w:rsidRPr="003F2D67">
        <w:rPr>
          <w:b/>
        </w:rPr>
        <w:t>3</w:t>
      </w:r>
      <w:r w:rsidRPr="003F2D67">
        <w:rPr>
          <w:b/>
        </w:rPr>
        <w:t xml:space="preserve"> and GOES-1</w:t>
      </w:r>
      <w:r w:rsidR="003F2D67" w:rsidRPr="003F2D67">
        <w:rPr>
          <w:b/>
        </w:rPr>
        <w:t>5</w:t>
      </w:r>
      <w:r w:rsidRPr="003F2D67">
        <w:rPr>
          <w:b/>
        </w:rPr>
        <w:t xml:space="preserve"> retrieved precipitable water and radiosonde observation of precipitable water over the period </w:t>
      </w:r>
      <w:r w:rsidR="003F2D67" w:rsidRPr="003F2D67">
        <w:rPr>
          <w:b/>
        </w:rPr>
        <w:t>2 September 2010 to 21 September 2010</w:t>
      </w:r>
      <w:r w:rsidRPr="003F2D67">
        <w:rPr>
          <w:b/>
        </w:rPr>
        <w:t>.</w:t>
      </w:r>
      <w:bookmarkEnd w:id="167"/>
      <w:bookmarkEnd w:id="168"/>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69" w:name="_Toc176233913"/>
      <w:bookmarkStart w:id="170" w:name="_Toc301943738"/>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FD009E">
        <w:t>Time series of correla</w:t>
      </w:r>
      <w:r>
        <w:t>tion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2009 to 21 September 2010</w:t>
      </w:r>
      <w:r w:rsidRPr="00FD009E">
        <w:t>.</w:t>
      </w:r>
      <w:bookmarkEnd w:id="169"/>
      <w:bookmarkEnd w:id="170"/>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71" w:name="_Toc176233914"/>
      <w:bookmarkStart w:id="172" w:name="_Toc301943739"/>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2010 to 21 September 2010</w:t>
      </w:r>
      <w:r w:rsidRPr="00FD009E">
        <w:t>.</w:t>
      </w:r>
      <w:bookmarkEnd w:id="171"/>
      <w:bookmarkEnd w:id="172"/>
    </w:p>
    <w:p w:rsidR="00AD37AE" w:rsidRDefault="00AD37AE" w:rsidP="00156EB0">
      <w:pPr>
        <w:jc w:val="both"/>
      </w:pPr>
    </w:p>
    <w:p w:rsidR="00AD37AE" w:rsidRDefault="00AD37AE" w:rsidP="00156EB0">
      <w:pPr>
        <w:jc w:val="both"/>
      </w:pPr>
    </w:p>
    <w:p w:rsidR="00AD37AE" w:rsidRPr="00FD009E" w:rsidRDefault="00AD37AE" w:rsidP="00156EB0">
      <w:pPr>
        <w:jc w:val="both"/>
      </w:pPr>
      <w:r w:rsidRPr="003F2D67">
        <w:rPr>
          <w:highlight w:val="yellow"/>
        </w:rPr>
        <w:t>Total precipitable water retrievals (displayed in the form of an image) for GOES-12 and GOES-14 are presented in Figure 5.5 over the same area at approximately the same time (4 December 2009).  These retrievals are generated for each clear radiance Field-Of-View (FOV).  Radiosonde measurements of TPW are plotted on top of the images.  Qualitatively, there is good agreement between the GOES-12 and GOES-14 TPW retrievals that, in turn, compare reasonably well with the reported radiosonde measurements of TPW.  When comparing measurements from two satellites, one must consider the different satellite orbital locations; even precisely co-located fields-of-view are seen through different atmospheric paths.</w:t>
      </w:r>
    </w:p>
    <w:p w:rsidR="00AD37AE" w:rsidRPr="00FD009E" w:rsidRDefault="00AD37AE" w:rsidP="00156EB0">
      <w:pPr>
        <w:pStyle w:val="BodyText"/>
      </w:pPr>
    </w:p>
    <w:p w:rsidR="00AD37AE" w:rsidRPr="00FD009E" w:rsidRDefault="00AD37AE" w:rsidP="00C970FD"/>
    <w:p w:rsidR="00AD37AE" w:rsidRPr="00FD009E" w:rsidRDefault="002C7685" w:rsidP="00C970FD">
      <w:pPr>
        <w:jc w:val="center"/>
      </w:pPr>
      <w:r>
        <w:rPr>
          <w:noProof/>
        </w:rPr>
        <w:lastRenderedPageBreak/>
        <w:drawing>
          <wp:inline distT="0" distB="0" distL="0" distR="0">
            <wp:extent cx="3957955" cy="5949950"/>
            <wp:effectExtent l="19050" t="19050" r="23495" b="12700"/>
            <wp:docPr id="54" name="Picture 55" descr="G14-11&amp;12-TPW-20091204-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11&amp;12-TPW-20091204-00z"/>
                    <pic:cNvPicPr>
                      <a:picLocks noChangeAspect="1" noChangeArrowheads="1"/>
                    </pic:cNvPicPr>
                  </pic:nvPicPr>
                  <pic:blipFill>
                    <a:blip r:embed="rId84"/>
                    <a:srcRect/>
                    <a:stretch>
                      <a:fillRect/>
                    </a:stretch>
                  </pic:blipFill>
                  <pic:spPr bwMode="auto">
                    <a:xfrm>
                      <a:off x="0" y="0"/>
                      <a:ext cx="3957955" cy="5949950"/>
                    </a:xfrm>
                    <a:prstGeom prst="rect">
                      <a:avLst/>
                    </a:prstGeom>
                    <a:noFill/>
                    <a:ln w="9525" cmpd="sng">
                      <a:solidFill>
                        <a:srgbClr val="000000"/>
                      </a:solidFill>
                      <a:miter lim="800000"/>
                      <a:headEnd/>
                      <a:tailEnd/>
                    </a:ln>
                    <a:effectLst/>
                  </pic:spPr>
                </pic:pic>
              </a:graphicData>
            </a:graphic>
          </wp:inline>
        </w:drawing>
      </w:r>
    </w:p>
    <w:p w:rsidR="00AD37AE" w:rsidRPr="00FD009E" w:rsidRDefault="00AD37AE" w:rsidP="00C970FD"/>
    <w:p w:rsidR="00AD37AE" w:rsidRPr="00FD009E" w:rsidRDefault="00AD37AE" w:rsidP="00B059E2">
      <w:pPr>
        <w:pStyle w:val="Caption"/>
        <w:keepNext/>
      </w:pPr>
      <w:bookmarkStart w:id="173" w:name="_Toc301943740"/>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r w:rsidRPr="00FD009E">
        <w:t>GOES-1</w:t>
      </w:r>
      <w:r>
        <w:t>4</w:t>
      </w:r>
      <w:r w:rsidRPr="00FD009E">
        <w:t xml:space="preserve"> (top) and GOES-</w:t>
      </w:r>
      <w:r>
        <w:t>11/</w:t>
      </w:r>
      <w:r w:rsidRPr="00FD009E">
        <w:t xml:space="preserve">12 </w:t>
      </w:r>
      <w:r>
        <w:t>(bottom)</w:t>
      </w:r>
      <w:r w:rsidRPr="00FD009E">
        <w:t xml:space="preserve"> retrieved TPW (mm) from the Sounder displayed as an image.  The data are from </w:t>
      </w:r>
      <w:r>
        <w:t>0000</w:t>
      </w:r>
      <w:r w:rsidRPr="00FD009E">
        <w:t xml:space="preserve"> UTC on </w:t>
      </w:r>
      <w:r>
        <w:t>4</w:t>
      </w:r>
      <w:r w:rsidRPr="00FD009E">
        <w:t xml:space="preserve"> December 200</w:t>
      </w:r>
      <w:r>
        <w:t>9</w:t>
      </w:r>
      <w:r w:rsidRPr="00FD009E">
        <w:t>.  Measurements from radiosondes are overlaid as white text; cloudy FOVs are denoted as shades of gray.</w:t>
      </w:r>
      <w:bookmarkEnd w:id="173"/>
    </w:p>
    <w:p w:rsidR="00AD37AE" w:rsidRDefault="00AD37AE" w:rsidP="00C970FD">
      <w:pPr>
        <w:jc w:val="center"/>
      </w:pPr>
    </w:p>
    <w:p w:rsidR="00AD37AE" w:rsidRDefault="00AD37AE" w:rsidP="004125DC">
      <w:pPr>
        <w:jc w:val="both"/>
      </w:pPr>
      <w:r>
        <w:t>Figure 5.6 shows one time period with two retrieval methods, note that the GPS/Met data are over-plotted on each image.</w:t>
      </w:r>
    </w:p>
    <w:p w:rsidR="00AD37AE" w:rsidRPr="00FD009E" w:rsidRDefault="00AD37AE" w:rsidP="00C970FD">
      <w:pPr>
        <w:jc w:val="center"/>
      </w:pPr>
    </w:p>
    <w:p w:rsidR="00AD37AE" w:rsidRDefault="002C7685" w:rsidP="00340395">
      <w:pPr>
        <w:jc w:val="center"/>
      </w:pPr>
      <w:r>
        <w:rPr>
          <w:noProof/>
        </w:rPr>
        <w:lastRenderedPageBreak/>
        <w:drawing>
          <wp:inline distT="0" distB="0" distL="0" distR="0">
            <wp:extent cx="3957955" cy="2968625"/>
            <wp:effectExtent l="19050" t="0" r="4445" b="0"/>
            <wp:docPr id="55" name="Picture 55" descr="G14_TPW_MA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_TPW_MA_1746Z_14DEC09"/>
                    <pic:cNvPicPr>
                      <a:picLocks noChangeAspect="1" noChangeArrowheads="1"/>
                    </pic:cNvPicPr>
                  </pic:nvPicPr>
                  <pic:blipFill>
                    <a:blip r:embed="rId85"/>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Pr="00FD009E" w:rsidRDefault="002C7685" w:rsidP="00340395">
      <w:pPr>
        <w:jc w:val="center"/>
      </w:pPr>
      <w:r>
        <w:rPr>
          <w:noProof/>
        </w:rPr>
        <w:drawing>
          <wp:inline distT="0" distB="0" distL="0" distR="0">
            <wp:extent cx="3957955" cy="2968625"/>
            <wp:effectExtent l="19050" t="0" r="4445" b="0"/>
            <wp:docPr id="56" name="Picture 56" descr="G14_TPW_LI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14_TPW_LI_1746Z_14DEC09"/>
                    <pic:cNvPicPr>
                      <a:picLocks noChangeAspect="1" noChangeArrowheads="1"/>
                    </pic:cNvPicPr>
                  </pic:nvPicPr>
                  <pic:blipFill>
                    <a:blip r:embed="rId86"/>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B059E2">
      <w:pPr>
        <w:pStyle w:val="Caption"/>
        <w:keepNext/>
      </w:pPr>
      <w:bookmarkStart w:id="174" w:name="_Toc301943741"/>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9943DC">
        <w:t xml:space="preserve">GOES-14 Sounder TPW </w:t>
      </w:r>
      <w:r>
        <w:t xml:space="preserve">from </w:t>
      </w:r>
      <w:r w:rsidRPr="009943DC">
        <w:t>two retrieval algorithms (</w:t>
      </w:r>
      <w:r>
        <w:t>i.</w:t>
      </w:r>
      <w:r w:rsidRPr="009943DC">
        <w:t>e.</w:t>
      </w:r>
      <w:r>
        <w:t>, Ma</w:t>
      </w:r>
      <w:r w:rsidRPr="009943DC">
        <w:t xml:space="preserve"> (upper-panel) </w:t>
      </w:r>
      <w:r>
        <w:t>and Li</w:t>
      </w:r>
      <w:r w:rsidRPr="009943DC">
        <w:t xml:space="preserve"> (lower-panel)</w:t>
      </w:r>
      <w:r>
        <w:t>.  Both images are from 14 December 2009.</w:t>
      </w:r>
      <w:bookmarkEnd w:id="174"/>
    </w:p>
    <w:p w:rsidR="00AD37AE" w:rsidRPr="00FD009E" w:rsidRDefault="00AD37AE" w:rsidP="00C970FD">
      <w:pPr>
        <w:jc w:val="both"/>
      </w:pPr>
    </w:p>
    <w:p w:rsidR="00AD37AE" w:rsidRPr="009811CF" w:rsidRDefault="00AD37AE" w:rsidP="00C970FD">
      <w:pPr>
        <w:pStyle w:val="Heading2"/>
        <w:rPr>
          <w:highlight w:val="yellow"/>
        </w:rPr>
      </w:pPr>
      <w:bookmarkStart w:id="175" w:name="_Toc506101834"/>
      <w:bookmarkStart w:id="176" w:name="_Toc49823500"/>
      <w:bookmarkStart w:id="177" w:name="_Toc301943647"/>
      <w:r w:rsidRPr="009811CF">
        <w:rPr>
          <w:highlight w:val="yellow"/>
        </w:rPr>
        <w:t>Lifted Index</w:t>
      </w:r>
      <w:bookmarkEnd w:id="175"/>
      <w:r w:rsidRPr="009811CF">
        <w:rPr>
          <w:highlight w:val="yellow"/>
        </w:rPr>
        <w:t xml:space="preserve"> (LI) from the Sounder</w:t>
      </w:r>
      <w:bookmarkEnd w:id="176"/>
      <w:bookmarkEnd w:id="177"/>
    </w:p>
    <w:p w:rsidR="00AD37AE" w:rsidRPr="00FD009E" w:rsidRDefault="00AD37AE" w:rsidP="00C970FD"/>
    <w:p w:rsidR="00AD37AE" w:rsidRPr="00FD009E" w:rsidRDefault="00AD37AE" w:rsidP="00156EB0">
      <w:pPr>
        <w:jc w:val="both"/>
      </w:pPr>
      <w:r w:rsidRPr="00FD009E">
        <w:t>The lifted index (LI) product is generated from the retrieved temperature and water vapor profiles (Ma et al. 1999) that are generated from clear rad</w:t>
      </w:r>
      <w:r>
        <w:t>iances for each FOV.  Figure 5.7</w:t>
      </w:r>
      <w:r w:rsidRPr="00FD009E">
        <w:t xml:space="preserve"> shows lifted index retrievals (displayed in the form of an image) for GOES-12 and GOES-1</w:t>
      </w:r>
      <w:r>
        <w:t>4</w:t>
      </w:r>
      <w:r w:rsidRPr="00FD009E">
        <w:t xml:space="preserve"> over the same area at approximately the same time, showing no discernable bias in the LI values</w:t>
      </w:r>
      <w:r>
        <w:t xml:space="preserve">.  Both images are shown in the GOES-12 projection.  </w:t>
      </w:r>
      <w:r w:rsidRPr="00FD009E">
        <w:t>Of course the overall large</w:t>
      </w:r>
      <w:r>
        <w:t xml:space="preserve"> (stable)</w:t>
      </w:r>
      <w:r w:rsidRPr="00FD009E">
        <w:t xml:space="preserve"> LI values also illustrates that ideally satellite post-launch check-outs should be conducted in seasons with more at</w:t>
      </w:r>
      <w:r>
        <w:t>mospheric moisture/instability.</w:t>
      </w:r>
    </w:p>
    <w:p w:rsidR="00AD37AE" w:rsidRDefault="00AD37AE" w:rsidP="00C970FD">
      <w:pPr>
        <w:jc w:val="center"/>
      </w:pPr>
    </w:p>
    <w:p w:rsidR="00AD37AE" w:rsidRDefault="002C7685" w:rsidP="00FF4056">
      <w:pPr>
        <w:jc w:val="center"/>
      </w:pPr>
      <w:r>
        <w:rPr>
          <w:noProof/>
        </w:rPr>
        <w:drawing>
          <wp:inline distT="0" distB="0" distL="0" distR="0">
            <wp:extent cx="3957955" cy="2968625"/>
            <wp:effectExtent l="19050" t="0" r="4445"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87"/>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2C7685" w:rsidP="00FF4056">
      <w:pPr>
        <w:jc w:val="center"/>
      </w:pPr>
      <w:r>
        <w:rPr>
          <w:noProof/>
        </w:rPr>
        <w:drawing>
          <wp:inline distT="0" distB="0" distL="0" distR="0">
            <wp:extent cx="4020820" cy="3018790"/>
            <wp:effectExtent l="19050" t="0" r="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88"/>
                    <a:srcRect/>
                    <a:stretch>
                      <a:fillRect/>
                    </a:stretch>
                  </pic:blipFill>
                  <pic:spPr bwMode="auto">
                    <a:xfrm>
                      <a:off x="0" y="0"/>
                      <a:ext cx="4020820" cy="3018790"/>
                    </a:xfrm>
                    <a:prstGeom prst="rect">
                      <a:avLst/>
                    </a:prstGeom>
                    <a:noFill/>
                    <a:ln w="9525">
                      <a:noFill/>
                      <a:miter lim="800000"/>
                      <a:headEnd/>
                      <a:tailEnd/>
                    </a:ln>
                  </pic:spPr>
                </pic:pic>
              </a:graphicData>
            </a:graphic>
          </wp:inline>
        </w:drawing>
      </w:r>
    </w:p>
    <w:p w:rsidR="00AD37AE" w:rsidRPr="00FD009E" w:rsidRDefault="00AD37AE" w:rsidP="00FF4056">
      <w:pPr>
        <w:jc w:val="center"/>
      </w:pPr>
    </w:p>
    <w:p w:rsidR="00AD37AE" w:rsidRPr="00FD009E" w:rsidRDefault="00AD37AE" w:rsidP="00B059E2">
      <w:pPr>
        <w:pStyle w:val="Caption"/>
        <w:keepNext/>
      </w:pPr>
      <w:bookmarkStart w:id="178" w:name="_Toc301943742"/>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D009E">
        <w:t>GOES-1</w:t>
      </w:r>
      <w:r>
        <w:t>4</w:t>
      </w:r>
      <w:r w:rsidRPr="00FD009E">
        <w:t xml:space="preserve"> (top) and GOES-12 (lower) retrieved Lifted Index (LI) from the Sounder displayed as an image.  The data are from 1</w:t>
      </w:r>
      <w:r>
        <w:t>7</w:t>
      </w:r>
      <w:r w:rsidRPr="00FD009E">
        <w:t>46 UTC on 1</w:t>
      </w:r>
      <w:r>
        <w:t>4</w:t>
      </w:r>
      <w:r w:rsidRPr="00FD009E">
        <w:t xml:space="preserve"> December 200</w:t>
      </w:r>
      <w:r>
        <w:t>9</w:t>
      </w:r>
      <w:r w:rsidRPr="00FD009E">
        <w:t>.</w:t>
      </w:r>
      <w:bookmarkEnd w:id="178"/>
    </w:p>
    <w:p w:rsidR="00AD37AE" w:rsidRDefault="00AD37AE" w:rsidP="00C970FD"/>
    <w:p w:rsidR="00AD37AE" w:rsidRPr="000F5BCA" w:rsidRDefault="00AD37AE" w:rsidP="00C970FD">
      <w:pPr>
        <w:pStyle w:val="Heading2"/>
      </w:pPr>
      <w:bookmarkStart w:id="179" w:name="_Toc506101835"/>
      <w:bookmarkStart w:id="180" w:name="_Toc49823501"/>
      <w:bookmarkStart w:id="181" w:name="_Toc301943648"/>
      <w:r w:rsidRPr="000F5BCA">
        <w:t>Cloud Parameters</w:t>
      </w:r>
      <w:bookmarkEnd w:id="179"/>
      <w:bookmarkEnd w:id="180"/>
      <w:r w:rsidRPr="000F5BCA">
        <w:t xml:space="preserve"> from </w:t>
      </w:r>
      <w:r>
        <w:t xml:space="preserve">the </w:t>
      </w:r>
      <w:r w:rsidRPr="000F5BCA">
        <w:t>Sounder and Imager</w:t>
      </w:r>
      <w:bookmarkEnd w:id="181"/>
    </w:p>
    <w:p w:rsidR="00AD37AE" w:rsidRPr="00FD009E" w:rsidRDefault="00AD37AE" w:rsidP="00C970FD"/>
    <w:p w:rsidR="009811CF" w:rsidRPr="00FD009E" w:rsidRDefault="009811CF" w:rsidP="009811CF">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C970FD">
      <w:pPr>
        <w:jc w:val="both"/>
      </w:pPr>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r>
        <w:t xml:space="preserve">  Not </w:t>
      </w:r>
      <w:r w:rsidR="0034381A">
        <w:t xml:space="preserve">shown is the larger </w:t>
      </w:r>
      <w:r>
        <w:t>coverage</w:t>
      </w:r>
      <w:r w:rsidR="0034381A">
        <w:t xml:space="preserve"> possible from </w:t>
      </w:r>
      <w:r w:rsidR="0034381A">
        <w:lastRenderedPageBreak/>
        <w:t>the I</w:t>
      </w:r>
      <w:r>
        <w:t xml:space="preserve">mager-based product.  Another </w:t>
      </w:r>
      <w:r w:rsidRPr="000F5BCA">
        <w:t>comparison between GOES-1</w:t>
      </w:r>
      <w:r w:rsidR="00123183">
        <w:t>3</w:t>
      </w:r>
      <w:r w:rsidRPr="000F5BCA">
        <w:t xml:space="preserve"> </w:t>
      </w:r>
      <w:r w:rsidR="00123183">
        <w:t>Sounder and MODIS on 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89">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2" w:name="_Toc301943743"/>
      <w:r>
        <w:t>F</w:t>
      </w:r>
      <w:r w:rsidR="00AD37AE">
        <w:t xml:space="preserve">igure </w:t>
      </w:r>
      <w:fldSimple w:instr=" STYLEREF 1 \s ">
        <w:r w:rsidR="00AD37AE">
          <w:rPr>
            <w:noProof/>
          </w:rPr>
          <w:t>5</w:t>
        </w:r>
      </w:fldSimple>
      <w:r w:rsidR="00AD37AE">
        <w:t>.</w:t>
      </w:r>
      <w:r w:rsidR="00FA6EC1">
        <w:fldChar w:fldCharType="begin"/>
      </w:r>
      <w:r w:rsidR="000B5689">
        <w:instrText xml:space="preserve"> SEQ Figure \* ARABIC \s 1 </w:instrText>
      </w:r>
      <w:r w:rsidR="00FA6EC1">
        <w:fldChar w:fldCharType="separate"/>
      </w:r>
      <w:r w:rsidR="00AD37AE">
        <w:rPr>
          <w:noProof/>
        </w:rPr>
        <w:t>8</w:t>
      </w:r>
      <w:r w:rsidR="00FA6EC1">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AD37AE" w:rsidRPr="00FD009E">
        <w:t>.</w:t>
      </w:r>
      <w:r>
        <w:t xml:space="preserve"> The Imager data have been remapped into the GOES-15 Sounder projection.</w:t>
      </w:r>
      <w:bookmarkEnd w:id="18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3" w:name="_Toc301943744"/>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3"/>
      <w:r>
        <w:t xml:space="preserve">  </w:t>
      </w:r>
    </w:p>
    <w:p w:rsidR="00AD37AE" w:rsidRPr="00FD009E" w:rsidRDefault="00AD37AE" w:rsidP="00C970FD">
      <w:pPr>
        <w:jc w:val="center"/>
      </w:pPr>
    </w:p>
    <w:p w:rsidR="00AD37AE" w:rsidRDefault="00AD37AE" w:rsidP="00BB53D6">
      <w:pPr>
        <w:jc w:val="center"/>
      </w:pPr>
    </w:p>
    <w:p w:rsidR="00AD37AE" w:rsidRPr="00FD009E" w:rsidRDefault="00123183" w:rsidP="00BB53D6">
      <w:pPr>
        <w:jc w:val="center"/>
      </w:pPr>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4" w:name="_Toc301943745"/>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5" w:name="_Toc301943746"/>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123183">
        <w:t xml:space="preserve">MODIS/AQUA </w:t>
      </w:r>
      <w:r w:rsidRPr="00FD009E">
        <w:t xml:space="preserve">cloud-top pressure </w:t>
      </w:r>
      <w:r w:rsidR="00123183">
        <w:t xml:space="preserve">at 18 </w:t>
      </w:r>
      <w:r w:rsidRPr="00FD009E">
        <w:t xml:space="preserve">UTC on </w:t>
      </w:r>
      <w:r w:rsidR="00123183">
        <w:t>18</w:t>
      </w:r>
      <w:r>
        <w:t xml:space="preserve"> September 20</w:t>
      </w:r>
      <w:r w:rsidR="00123183">
        <w:t>10</w:t>
      </w:r>
      <w:r>
        <w:t>.</w:t>
      </w:r>
      <w:bookmarkEnd w:id="18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6" w:name="_Toc301943747"/>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7" w:name="_Toc301943649"/>
      <w:r w:rsidRPr="00FF4056">
        <w:t>Atmospheric Motion Vectors (AMVs) from the Imager</w:t>
      </w:r>
      <w:bookmarkEnd w:id="187"/>
    </w:p>
    <w:p w:rsidR="00AD37AE" w:rsidRPr="00FD009E" w:rsidRDefault="00AD37AE" w:rsidP="00C970FD">
      <w:pPr>
        <w:rPr>
          <w:b/>
        </w:rPr>
      </w:pPr>
    </w:p>
    <w:p w:rsidR="009230A2" w:rsidRPr="009230A2" w:rsidRDefault="009230A2" w:rsidP="009230A2">
      <w:pPr>
        <w:autoSpaceDE w:val="0"/>
        <w:autoSpaceDN w:val="0"/>
        <w:adjustRightInd w:val="0"/>
        <w:rPr>
          <w:szCs w:val="24"/>
        </w:rPr>
      </w:pPr>
      <w:r w:rsidRPr="009230A2">
        <w:rPr>
          <w:szCs w:val="24"/>
        </w:rPr>
        <w:t xml:space="preserve">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 These vectors are averaged to give the final wind vector, or AMV. This report summarizes the quality of AMVs from GOES-15 as part of the </w:t>
      </w:r>
      <w:r>
        <w:rPr>
          <w:szCs w:val="24"/>
        </w:rPr>
        <w:t>NOAA 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9230A2">
      <w:pPr>
        <w:autoSpaceDE w:val="0"/>
        <w:autoSpaceDN w:val="0"/>
        <w:adjustRightInd w:val="0"/>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 A thinned sample (for display clarity) of AMVs from GOES-15 on 9/10/2010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lastRenderedPageBreak/>
        <w:drawing>
          <wp:inline distT="0" distB="0" distL="0" distR="0" wp14:anchorId="1B606E8F" wp14:editId="5D7E37A5">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4"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8" w:name="_Toc301943748"/>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13</w:t>
      </w:r>
      <w:r w:rsidR="00FA6EC1">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640FB5">
        <w:t>c</w:t>
      </w:r>
      <w:r w:rsidRPr="00F5453A">
        <w:t xml:space="preserve">loud </w:t>
      </w:r>
      <w:r w:rsidR="00640FB5">
        <w:t>d</w:t>
      </w:r>
      <w:r w:rsidRPr="00F5453A">
        <w:t xml:space="preserve">rift AMV </w:t>
      </w:r>
      <w:r>
        <w:t xml:space="preserve">on </w:t>
      </w:r>
      <w:r w:rsidR="009230A2">
        <w:t>September 10,</w:t>
      </w:r>
      <w:r>
        <w:t xml:space="preserve"> </w:t>
      </w:r>
      <w:r w:rsidRPr="00F5453A">
        <w:t>2010</w:t>
      </w:r>
      <w:r>
        <w:t xml:space="preserve"> at</w:t>
      </w:r>
      <w:r w:rsidRPr="00F5453A">
        <w:t xml:space="preserve"> 1</w:t>
      </w:r>
      <w:r w:rsidR="009230A2">
        <w:t>1</w:t>
      </w:r>
      <w:r w:rsidRPr="00F5453A">
        <w:t>45</w:t>
      </w:r>
      <w:r>
        <w:t xml:space="preserve"> </w:t>
      </w:r>
      <w:r w:rsidRPr="00F5453A">
        <w:t>UTC</w:t>
      </w:r>
      <w:r>
        <w:t>.</w:t>
      </w:r>
      <w:bookmarkEnd w:id="18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2E573148" wp14:editId="620A750A">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5"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9" w:name="_Toc301943749"/>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14</w:t>
      </w:r>
      <w:r w:rsidR="00FA6EC1">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September 10,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radiosonde (RAOB) data matched to t</w:t>
      </w:r>
      <w:r>
        <w:rPr>
          <w:szCs w:val="24"/>
        </w:rPr>
        <w:t>he various GOES-15 AMVs. Table 5.2</w:t>
      </w:r>
      <w:r w:rsidRPr="009230A2">
        <w:rPr>
          <w:szCs w:val="24"/>
        </w:rPr>
        <w:t xml:space="preserve"> shows the results of these GOES vs. RAOB match statistics for Cloud Drift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90" w:name="_Toc301943698"/>
      <w:r w:rsidRPr="00FD009E">
        <w:t xml:space="preserve">Table </w:t>
      </w:r>
      <w:fldSimple w:instr=" STYLEREF 1 \s ">
        <w:r>
          <w:rPr>
            <w:noProof/>
          </w:rPr>
          <w:t>5</w:t>
        </w:r>
      </w:fldSimple>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9230A2">
        <w:t>. MVD is the mean vector difference.</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6.23</w:t>
            </w:r>
          </w:p>
        </w:tc>
        <w:tc>
          <w:tcPr>
            <w:tcW w:w="90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5.14</w:t>
            </w:r>
          </w:p>
        </w:tc>
        <w:tc>
          <w:tcPr>
            <w:tcW w:w="1046"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3.52</w:t>
            </w:r>
          </w:p>
        </w:tc>
        <w:tc>
          <w:tcPr>
            <w:tcW w:w="99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-0.63</w:t>
            </w:r>
          </w:p>
        </w:tc>
        <w:tc>
          <w:tcPr>
            <w:tcW w:w="117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15.21</w:t>
            </w:r>
          </w:p>
        </w:tc>
        <w:tc>
          <w:tcPr>
            <w:tcW w:w="108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15.85</w:t>
            </w:r>
          </w:p>
        </w:tc>
        <w:tc>
          <w:tcPr>
            <w:tcW w:w="1114" w:type="dxa"/>
            <w:vAlign w:val="center"/>
          </w:tcPr>
          <w:p w:rsidR="009230A2" w:rsidRPr="009230A2" w:rsidRDefault="009230A2" w:rsidP="009230A2">
            <w:pPr>
              <w:keepNext/>
              <w:jc w:val="center"/>
              <w:rPr>
                <w:rFonts w:ascii="Arial" w:eastAsia="Calibri" w:hAnsi="Arial" w:cs="Arial"/>
              </w:rPr>
            </w:pPr>
            <w:r w:rsidRPr="009230A2">
              <w:rPr>
                <w:rFonts w:ascii="Arial" w:eastAsia="Calibri" w:hAnsi="Arial" w:cs="Arial"/>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230A2" w:rsidRDefault="009230A2" w:rsidP="009230A2">
            <w:pPr>
              <w:jc w:val="center"/>
              <w:rPr>
                <w:rFonts w:ascii="Arial" w:eastAsia="Calibri" w:hAnsi="Arial" w:cs="Arial"/>
              </w:rPr>
            </w:pPr>
            <w:r w:rsidRPr="009230A2">
              <w:rPr>
                <w:rFonts w:ascii="Arial" w:hAnsi="Arial" w:cs="Arial"/>
              </w:rPr>
              <w:t>6.37</w:t>
            </w:r>
          </w:p>
        </w:tc>
        <w:tc>
          <w:tcPr>
            <w:tcW w:w="900" w:type="dxa"/>
            <w:vAlign w:val="center"/>
          </w:tcPr>
          <w:p w:rsidR="009230A2" w:rsidRPr="009230A2" w:rsidRDefault="009230A2" w:rsidP="009230A2">
            <w:pPr>
              <w:jc w:val="center"/>
              <w:rPr>
                <w:rFonts w:ascii="Arial" w:eastAsia="Calibri" w:hAnsi="Arial" w:cs="Arial"/>
              </w:rPr>
            </w:pPr>
            <w:r w:rsidRPr="009230A2">
              <w:rPr>
                <w:rFonts w:ascii="Arial" w:hAnsi="Arial" w:cs="Arial"/>
              </w:rPr>
              <w:t>5.29</w:t>
            </w:r>
          </w:p>
        </w:tc>
        <w:tc>
          <w:tcPr>
            <w:tcW w:w="1046" w:type="dxa"/>
            <w:vAlign w:val="center"/>
          </w:tcPr>
          <w:p w:rsidR="009230A2" w:rsidRPr="009230A2" w:rsidRDefault="009230A2" w:rsidP="009230A2">
            <w:pPr>
              <w:jc w:val="center"/>
              <w:rPr>
                <w:rFonts w:ascii="Arial" w:eastAsia="Calibri" w:hAnsi="Arial" w:cs="Arial"/>
              </w:rPr>
            </w:pPr>
            <w:r w:rsidRPr="009230A2">
              <w:rPr>
                <w:rFonts w:ascii="Arial" w:hAnsi="Arial" w:cs="Arial"/>
              </w:rPr>
              <w:t>3.55</w:t>
            </w:r>
          </w:p>
        </w:tc>
        <w:tc>
          <w:tcPr>
            <w:tcW w:w="990" w:type="dxa"/>
            <w:vAlign w:val="center"/>
          </w:tcPr>
          <w:p w:rsidR="009230A2" w:rsidRPr="009230A2" w:rsidRDefault="009230A2" w:rsidP="009230A2">
            <w:pPr>
              <w:jc w:val="center"/>
              <w:rPr>
                <w:rFonts w:ascii="Arial" w:eastAsia="Calibri" w:hAnsi="Arial" w:cs="Arial"/>
              </w:rPr>
            </w:pPr>
            <w:r w:rsidRPr="009230A2">
              <w:rPr>
                <w:rFonts w:ascii="Arial" w:hAnsi="Arial" w:cs="Arial"/>
              </w:rPr>
              <w:t>-0.27</w:t>
            </w:r>
          </w:p>
        </w:tc>
        <w:tc>
          <w:tcPr>
            <w:tcW w:w="1170" w:type="dxa"/>
            <w:vAlign w:val="center"/>
          </w:tcPr>
          <w:p w:rsidR="009230A2" w:rsidRPr="009230A2" w:rsidRDefault="009230A2" w:rsidP="009230A2">
            <w:pPr>
              <w:jc w:val="center"/>
              <w:rPr>
                <w:rFonts w:ascii="Arial" w:eastAsia="Calibri" w:hAnsi="Arial" w:cs="Arial"/>
              </w:rPr>
            </w:pPr>
            <w:r w:rsidRPr="009230A2">
              <w:rPr>
                <w:rFonts w:ascii="Arial" w:hAnsi="Arial" w:cs="Arial"/>
              </w:rPr>
              <w:t>16.35</w:t>
            </w:r>
          </w:p>
        </w:tc>
        <w:tc>
          <w:tcPr>
            <w:tcW w:w="1080" w:type="dxa"/>
            <w:vAlign w:val="center"/>
          </w:tcPr>
          <w:p w:rsidR="009230A2" w:rsidRPr="009230A2" w:rsidRDefault="009230A2" w:rsidP="009230A2">
            <w:pPr>
              <w:jc w:val="center"/>
              <w:rPr>
                <w:rFonts w:ascii="Arial" w:eastAsia="Calibri" w:hAnsi="Arial" w:cs="Arial"/>
              </w:rPr>
            </w:pPr>
            <w:r w:rsidRPr="009230A2">
              <w:rPr>
                <w:rFonts w:ascii="Arial" w:hAnsi="Arial" w:cs="Arial"/>
              </w:rPr>
              <w:t>16.62</w:t>
            </w:r>
          </w:p>
        </w:tc>
        <w:tc>
          <w:tcPr>
            <w:tcW w:w="1114" w:type="dxa"/>
            <w:vAlign w:val="center"/>
          </w:tcPr>
          <w:p w:rsidR="009230A2" w:rsidRPr="009230A2" w:rsidRDefault="009230A2" w:rsidP="009230A2">
            <w:pPr>
              <w:jc w:val="center"/>
              <w:rPr>
                <w:rFonts w:ascii="Arial" w:eastAsia="Calibri" w:hAnsi="Arial" w:cs="Arial"/>
              </w:rPr>
            </w:pPr>
            <w:r w:rsidRPr="009230A2">
              <w:rPr>
                <w:rFonts w:ascii="Arial" w:eastAsia="Calibri" w:hAnsi="Arial" w:cs="Arial"/>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 xml:space="preserve">Comparison statistics were also generated for collocated GOES-13 and GOES-15 AMV data sets with RAOB observations. To be considered in the statistical evaluation, the respective GOES AMVs had to be within 1/10 degree horizontal and 25 </w:t>
      </w:r>
      <w:r>
        <w:rPr>
          <w:szCs w:val="24"/>
        </w:rPr>
        <w:t>hPa</w:t>
      </w:r>
      <w:r w:rsidRPr="009230A2">
        <w:rPr>
          <w:szCs w:val="24"/>
        </w:rPr>
        <w:t>vertical. Table</w:t>
      </w:r>
      <w:r>
        <w:rPr>
          <w:szCs w:val="24"/>
        </w:rPr>
        <w:t xml:space="preserve"> 5.3</w:t>
      </w:r>
      <w:r w:rsidRPr="009230A2">
        <w:rPr>
          <w:szCs w:val="24"/>
        </w:rPr>
        <w:t xml:space="preserve"> shows the results of this comparison. 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1" w:name="_Toc301943699"/>
      <w:r>
        <w:t xml:space="preserve">Table </w:t>
      </w:r>
      <w:fldSimple w:instr=" STYLEREF 1 \s ">
        <w:r>
          <w:rPr>
            <w:noProof/>
          </w:rPr>
          <w:t>5</w:t>
        </w:r>
      </w:fldSimple>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GOES-1</w:t>
      </w:r>
      <w:r w:rsidR="009230A2">
        <w:rPr>
          <w:sz w:val="22"/>
          <w:szCs w:val="22"/>
        </w:rPr>
        <w:t>5</w:t>
      </w:r>
      <w:r>
        <w:rPr>
          <w:sz w:val="22"/>
          <w:szCs w:val="22"/>
        </w:rPr>
        <w:t xml:space="preserve">, collocated (0.1 deg, 25 hPa)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Default="00AD37AE" w:rsidP="00156EB0">
      <w:pPr>
        <w:jc w:val="both"/>
      </w:pPr>
    </w:p>
    <w:p w:rsidR="00AD37AE" w:rsidRPr="00FD009E" w:rsidRDefault="00AD37AE" w:rsidP="00C970FD"/>
    <w:p w:rsidR="00AD37AE" w:rsidRPr="00FD009E" w:rsidRDefault="00AD37AE" w:rsidP="00C970FD"/>
    <w:p w:rsidR="00AD37AE" w:rsidRPr="00FD009E" w:rsidRDefault="00AD37AE" w:rsidP="00C970FD">
      <w:pPr>
        <w:pStyle w:val="Heading2"/>
      </w:pPr>
      <w:bookmarkStart w:id="192" w:name="_Toc49823505"/>
      <w:bookmarkStart w:id="193" w:name="_Toc301943650"/>
      <w:r w:rsidRPr="00FD009E">
        <w:rPr>
          <w:snapToGrid w:val="0"/>
        </w:rPr>
        <w:t>Clear Sky Brightness Temperature (CSBT)</w:t>
      </w:r>
      <w:bookmarkEnd w:id="192"/>
      <w:r w:rsidRPr="00FD009E">
        <w:rPr>
          <w:snapToGrid w:val="0"/>
        </w:rPr>
        <w:t xml:space="preserve"> from </w:t>
      </w:r>
      <w:r>
        <w:rPr>
          <w:snapToGrid w:val="0"/>
        </w:rPr>
        <w:t xml:space="preserve">the </w:t>
      </w:r>
      <w:r w:rsidRPr="00FD009E">
        <w:rPr>
          <w:snapToGrid w:val="0"/>
        </w:rPr>
        <w:t>Imager</w:t>
      </w:r>
      <w:bookmarkEnd w:id="193"/>
    </w:p>
    <w:p w:rsidR="00AD37AE" w:rsidRPr="00FD009E" w:rsidRDefault="00AD37AE" w:rsidP="00C970FD"/>
    <w:p w:rsidR="00D411C4" w:rsidRDefault="00D411C4" w:rsidP="00D411C4">
      <w:pPr>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D411C4">
      <w:pPr>
        <w:rPr>
          <w:szCs w:val="24"/>
        </w:rPr>
      </w:pPr>
      <w:r w:rsidRPr="005E7EE3">
        <w:rPr>
          <w:szCs w:val="24"/>
        </w:rPr>
        <w:t xml:space="preserve">Current coverage for the operational CSBT extends from roughly 67S to 67N and 30W to 165E for GOES -11, and -13. The data are averaged over boxes of approximately 50 km per side. Each box consists of 187 (eleven rows by seventeen columns) FOVs. For a given box a cloud detection algorithm is used. For each 50 km box the average brightness temperature for each infrared (IR) band and the albedo in percent for the visible band are calculated along with the average clear and cloudy brightness temperatures. 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 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D411C4">
      <w:r>
        <w:t>A derived product image, Fig. 5.15 (</w:t>
      </w:r>
      <w:r w:rsidR="00C4015B">
        <w:t xml:space="preserve">top </w:t>
      </w:r>
      <w:r>
        <w:t>left), below is also generated. This product is a single FOV</w:t>
      </w:r>
      <w:r w:rsidRPr="003B4C08">
        <w:t xml:space="preserve"> </w:t>
      </w:r>
      <w:r>
        <w:t xml:space="preserve">result. It is compared to a “merged” version of the current GOES-11 </w:t>
      </w:r>
      <w:r w:rsidR="00C4015B">
        <w:t>and</w:t>
      </w:r>
      <w:r>
        <w:t xml:space="preserve"> -13 derived image reformatted to the GOES-15 projection (Fig. 5.15, </w:t>
      </w:r>
      <w:r w:rsidR="00C4015B">
        <w:t>top panels</w:t>
      </w:r>
      <w:r>
        <w:t xml:space="preserve">). </w:t>
      </w:r>
      <w:r w:rsidRPr="00FD009E">
        <w:t>In general, there is fair agreement between the GOES-1</w:t>
      </w:r>
      <w:r>
        <w:t>5 image and the GOES-11/-13 combined image. 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9F24A8">
      <w:pPr>
        <w:pStyle w:val="Caption"/>
        <w:keepNext/>
      </w:pPr>
    </w:p>
    <w:p w:rsidR="00AD37AE" w:rsidRPr="00FD009E" w:rsidRDefault="00AD37AE" w:rsidP="009F24A8">
      <w:pPr>
        <w:pStyle w:val="Caption"/>
        <w:keepNext/>
      </w:pPr>
      <w:bookmarkStart w:id="194" w:name="_Toc301943750"/>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15</w:t>
      </w:r>
      <w:r w:rsidR="00FA6EC1">
        <w:fldChar w:fldCharType="end"/>
      </w:r>
      <w:r>
        <w:t xml:space="preserve">:  </w:t>
      </w:r>
      <w:r w:rsidR="00C4015B">
        <w:t>GOES-15 Imager Clear Sky Brightness Temperature (CSBT) cloud mask image from 18 September 2010 for the nominal 18 UTC time period (</w:t>
      </w:r>
      <w:r w:rsidR="00ED718B">
        <w:t>upper-</w:t>
      </w:r>
      <w:r w:rsidR="00C4015B">
        <w:t xml:space="preserve">left). </w:t>
      </w:r>
      <w:r w:rsidR="00ED718B">
        <w:t>On the upper-</w:t>
      </w:r>
      <w:r w:rsidR="00C4015B">
        <w:t xml:space="preserve">right is the </w:t>
      </w:r>
      <w:r w:rsidR="00ED718B">
        <w:t>GOES</w:t>
      </w:r>
      <w:r w:rsidR="00C4015B">
        <w:t xml:space="preserve">-13 Imager CSBT cloud mask image for the same date and nominal time period as shown in the GOES-15 Imager satellite projection. Clear regions display the band 3 Water Vapor (6.5 µm) Brightness Temperature. </w:t>
      </w:r>
      <w:r w:rsidR="00C4015B" w:rsidRPr="00C4015B">
        <w:t>GOES-15 Imager Visible (</w:t>
      </w:r>
      <w:r w:rsidR="00ED718B">
        <w:t>lower-</w:t>
      </w:r>
      <w:r w:rsidR="00C4015B" w:rsidRPr="00C4015B">
        <w:t>left) and Long Wave Window (</w:t>
      </w:r>
      <w:r w:rsidR="00ED718B">
        <w:t>lower-</w:t>
      </w:r>
      <w:r w:rsidR="00C4015B" w:rsidRPr="00C4015B">
        <w:t>right) from 18 September 2010 for the nominal 18 UTC time period.</w:t>
      </w:r>
      <w:bookmarkEnd w:id="194"/>
    </w:p>
    <w:p w:rsidR="00AD37AE" w:rsidRDefault="00AD37AE" w:rsidP="00C970FD">
      <w:pPr>
        <w:pStyle w:val="BodyText"/>
      </w:pPr>
    </w:p>
    <w:p w:rsidR="00AD37AE" w:rsidRPr="00FD009E" w:rsidRDefault="00AD37AE" w:rsidP="00C970FD">
      <w:pPr>
        <w:pStyle w:val="BodyText"/>
      </w:pPr>
    </w:p>
    <w:p w:rsidR="00AD37AE" w:rsidRPr="006F3CCE" w:rsidRDefault="00AD37AE" w:rsidP="00C970FD">
      <w:pPr>
        <w:pStyle w:val="Heading2"/>
        <w:rPr>
          <w:highlight w:val="yellow"/>
        </w:rPr>
      </w:pPr>
      <w:bookmarkStart w:id="195" w:name="_Toc506101837"/>
      <w:bookmarkStart w:id="196" w:name="_Toc49823506"/>
      <w:bookmarkStart w:id="197" w:name="_Toc301943651"/>
      <w:r w:rsidRPr="006F3CCE">
        <w:rPr>
          <w:highlight w:val="yellow"/>
        </w:rPr>
        <w:t>Sea Surface Temperature</w:t>
      </w:r>
      <w:bookmarkEnd w:id="195"/>
      <w:bookmarkEnd w:id="196"/>
      <w:r w:rsidRPr="006F3CCE">
        <w:rPr>
          <w:highlight w:val="yellow"/>
        </w:rPr>
        <w:t xml:space="preserve"> (SST) from the Imager</w:t>
      </w:r>
      <w:bookmarkEnd w:id="197"/>
    </w:p>
    <w:p w:rsidR="00AD37AE" w:rsidRPr="00FD009E" w:rsidRDefault="00AD37AE" w:rsidP="00C970FD"/>
    <w:p w:rsidR="00AD37AE" w:rsidRPr="009A0973" w:rsidRDefault="00AD37AE" w:rsidP="00683016">
      <w:pPr>
        <w:autoSpaceDE w:val="0"/>
        <w:autoSpaceDN w:val="0"/>
        <w:adjustRightInd w:val="0"/>
        <w:ind w:firstLine="480"/>
        <w:jc w:val="both"/>
        <w:rPr>
          <w:iCs/>
        </w:rPr>
      </w:pPr>
      <w:r>
        <w:rPr>
          <w:szCs w:val="24"/>
        </w:rPr>
        <w:t>GOES-14</w:t>
      </w:r>
      <w:r w:rsidRPr="00941643">
        <w:rPr>
          <w:szCs w:val="24"/>
        </w:rPr>
        <w:t xml:space="preserve"> Imager data were collected for both the north and south hemispheric sectors every half</w:t>
      </w:r>
      <w:r>
        <w:rPr>
          <w:szCs w:val="24"/>
        </w:rPr>
        <w:t xml:space="preserve"> </w:t>
      </w:r>
      <w:r w:rsidRPr="00941643">
        <w:rPr>
          <w:szCs w:val="24"/>
        </w:rPr>
        <w:t xml:space="preserve">hour from </w:t>
      </w:r>
      <w:r>
        <w:rPr>
          <w:szCs w:val="24"/>
        </w:rPr>
        <w:t xml:space="preserve">30 </w:t>
      </w:r>
      <w:r w:rsidRPr="00941643">
        <w:rPr>
          <w:szCs w:val="24"/>
        </w:rPr>
        <w:t>November 2009</w:t>
      </w:r>
      <w:r>
        <w:rPr>
          <w:szCs w:val="24"/>
        </w:rPr>
        <w:t xml:space="preserve"> to</w:t>
      </w:r>
      <w:r w:rsidRPr="00941643">
        <w:rPr>
          <w:szCs w:val="24"/>
        </w:rPr>
        <w:t xml:space="preserve"> </w:t>
      </w:r>
      <w:r>
        <w:rPr>
          <w:szCs w:val="24"/>
        </w:rPr>
        <w:t xml:space="preserve">4 </w:t>
      </w:r>
      <w:r w:rsidRPr="00941643">
        <w:rPr>
          <w:szCs w:val="24"/>
        </w:rPr>
        <w:t>January 2010</w:t>
      </w:r>
      <w:r>
        <w:rPr>
          <w:szCs w:val="24"/>
        </w:rPr>
        <w:t xml:space="preserve"> </w:t>
      </w:r>
      <w:r w:rsidRPr="00941643">
        <w:rPr>
          <w:szCs w:val="24"/>
        </w:rPr>
        <w:t>for use as input for Sea Surface Temperature</w:t>
      </w:r>
      <w:r>
        <w:rPr>
          <w:szCs w:val="24"/>
        </w:rPr>
        <w:t xml:space="preserve"> </w:t>
      </w:r>
      <w:r w:rsidRPr="00941643">
        <w:rPr>
          <w:szCs w:val="24"/>
        </w:rPr>
        <w:t>(SST) retrievals</w:t>
      </w:r>
      <w:r>
        <w:rPr>
          <w:szCs w:val="24"/>
        </w:rPr>
        <w:t xml:space="preserve">.  </w:t>
      </w:r>
      <w:r w:rsidRPr="00941643">
        <w:rPr>
          <w:szCs w:val="24"/>
        </w:rPr>
        <w:t xml:space="preserve">The north hemispheric sector is centered at latitude </w:t>
      </w:r>
      <w:r w:rsidRPr="008F2732">
        <w:rPr>
          <w:szCs w:val="24"/>
        </w:rPr>
        <w:t>14°19′53″ N</w:t>
      </w:r>
      <w:r w:rsidRPr="00941643">
        <w:rPr>
          <w:szCs w:val="24"/>
        </w:rPr>
        <w:t>, longitude</w:t>
      </w:r>
      <w:r>
        <w:rPr>
          <w:szCs w:val="24"/>
        </w:rPr>
        <w:t xml:space="preserve"> </w:t>
      </w:r>
      <w:r w:rsidRPr="008F2732">
        <w:rPr>
          <w:szCs w:val="24"/>
        </w:rPr>
        <w:t>71°38′51″ W</w:t>
      </w:r>
      <w:r w:rsidRPr="00941643">
        <w:rPr>
          <w:szCs w:val="24"/>
        </w:rPr>
        <w:t xml:space="preserve">; the south hemispheric sector is centered at latitude </w:t>
      </w:r>
      <w:r w:rsidRPr="008F2732">
        <w:rPr>
          <w:szCs w:val="24"/>
        </w:rPr>
        <w:t>31°55′10″ S,</w:t>
      </w:r>
      <w:r w:rsidRPr="00941643">
        <w:rPr>
          <w:szCs w:val="24"/>
        </w:rPr>
        <w:t xml:space="preserve"> longitude</w:t>
      </w:r>
      <w:r>
        <w:rPr>
          <w:szCs w:val="24"/>
        </w:rPr>
        <w:t xml:space="preserve"> </w:t>
      </w:r>
      <w:r w:rsidRPr="008F2732">
        <w:rPr>
          <w:szCs w:val="24"/>
        </w:rPr>
        <w:t>71°04′53″ W</w:t>
      </w:r>
      <w:r>
        <w:rPr>
          <w:szCs w:val="24"/>
        </w:rPr>
        <w:t xml:space="preserve">.  </w:t>
      </w:r>
      <w:r w:rsidRPr="00941643">
        <w:rPr>
          <w:szCs w:val="24"/>
        </w:rPr>
        <w:t>Pre-processed visible and IR imagery data were used to create multi-spectral</w:t>
      </w:r>
      <w:r>
        <w:rPr>
          <w:szCs w:val="24"/>
        </w:rPr>
        <w:t xml:space="preserve"> </w:t>
      </w:r>
      <w:r w:rsidRPr="00941643">
        <w:rPr>
          <w:szCs w:val="24"/>
        </w:rPr>
        <w:t>imagery files as input of SST retrieval</w:t>
      </w:r>
      <w:r>
        <w:rPr>
          <w:szCs w:val="24"/>
        </w:rPr>
        <w:t xml:space="preserve">.  </w:t>
      </w:r>
      <w:r w:rsidRPr="00941643">
        <w:rPr>
          <w:szCs w:val="24"/>
        </w:rPr>
        <w:t>Examples of the radiance imagery are shown in Figure</w:t>
      </w:r>
      <w:r>
        <w:rPr>
          <w:szCs w:val="24"/>
        </w:rPr>
        <w:t xml:space="preserve"> </w:t>
      </w:r>
      <w:r w:rsidRPr="009A0973">
        <w:rPr>
          <w:iCs/>
        </w:rPr>
        <w:t>5.16.</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Default="002C7685" w:rsidP="009F24A8">
      <w:pPr>
        <w:jc w:val="center"/>
        <w:rPr>
          <w:b/>
          <w:bCs/>
          <w:szCs w:val="24"/>
        </w:rPr>
      </w:pPr>
      <w:r>
        <w:rPr>
          <w:b/>
          <w:noProof/>
          <w:szCs w:val="24"/>
        </w:rPr>
        <w:lastRenderedPageBreak/>
        <w:drawing>
          <wp:inline distT="0" distB="0" distL="0" distR="0">
            <wp:extent cx="2743200" cy="2054225"/>
            <wp:effectExtent l="19050" t="0" r="0" b="0"/>
            <wp:docPr id="69" name="Picture 69" descr="GOES14_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ES14_N2.GIF"/>
                    <pic:cNvPicPr>
                      <a:picLocks noChangeAspect="1" noChangeArrowheads="1"/>
                    </pic:cNvPicPr>
                  </pic:nvPicPr>
                  <pic:blipFill>
                    <a:blip r:embed="rId100"/>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0" name="Picture 70" descr="GOES14_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ES14_N4.GIF"/>
                    <pic:cNvPicPr>
                      <a:picLocks noChangeAspect="1" noChangeArrowheads="1"/>
                    </pic:cNvPicPr>
                  </pic:nvPicPr>
                  <pic:blipFill>
                    <a:blip r:embed="rId101"/>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1" name="Picture 3" descr="GOES14_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S14_S2.GIF"/>
                    <pic:cNvPicPr>
                      <a:picLocks noChangeAspect="1" noChangeArrowheads="1"/>
                    </pic:cNvPicPr>
                  </pic:nvPicPr>
                  <pic:blipFill>
                    <a:blip r:embed="rId102"/>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2" name="Picture 0" descr="GOES14_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OES14_S4.GIF"/>
                    <pic:cNvPicPr>
                      <a:picLocks noChangeAspect="1" noChangeArrowheads="1"/>
                    </pic:cNvPicPr>
                  </pic:nvPicPr>
                  <pic:blipFill>
                    <a:blip r:embed="rId103"/>
                    <a:srcRect/>
                    <a:stretch>
                      <a:fillRect/>
                    </a:stretch>
                  </pic:blipFill>
                  <pic:spPr bwMode="auto">
                    <a:xfrm>
                      <a:off x="0" y="0"/>
                      <a:ext cx="2743200" cy="2054225"/>
                    </a:xfrm>
                    <a:prstGeom prst="rect">
                      <a:avLst/>
                    </a:prstGeom>
                    <a:noFill/>
                    <a:ln w="9525">
                      <a:noFill/>
                      <a:miter lim="800000"/>
                      <a:headEnd/>
                      <a:tailEnd/>
                    </a:ln>
                  </pic:spPr>
                </pic:pic>
              </a:graphicData>
            </a:graphic>
          </wp:inline>
        </w:drawing>
      </w:r>
    </w:p>
    <w:p w:rsidR="00AD37AE" w:rsidRPr="004972B0" w:rsidRDefault="00AD37AE" w:rsidP="00C970FD">
      <w:pPr>
        <w:rPr>
          <w:highlight w:val="yellow"/>
        </w:rPr>
      </w:pPr>
    </w:p>
    <w:p w:rsidR="00AD37AE" w:rsidRPr="009A0973" w:rsidRDefault="00AD37AE" w:rsidP="006B04F3">
      <w:pPr>
        <w:pStyle w:val="Caption"/>
        <w:keepNext/>
      </w:pPr>
      <w:bookmarkStart w:id="198" w:name="_Toc301943751"/>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16</w:t>
      </w:r>
      <w:r w:rsidR="00FA6EC1">
        <w:fldChar w:fldCharType="end"/>
      </w:r>
      <w:r>
        <w:t xml:space="preserve">:  </w:t>
      </w:r>
      <w:r w:rsidRPr="009A0973">
        <w:t>G</w:t>
      </w:r>
      <w:r>
        <w:t>OES-14 north sector band-2 (upper-left); GOES-14 north sector band-4 (upper-right); GOES-14 south sector band-2 (lower-left); GOES-14 south sector band-4 (lower-right)</w:t>
      </w:r>
      <w:r w:rsidRPr="009A0973">
        <w:t>.</w:t>
      </w:r>
      <w:bookmarkEnd w:id="198"/>
    </w:p>
    <w:p w:rsidR="00AD37AE" w:rsidRPr="004972B0" w:rsidRDefault="00AD37AE" w:rsidP="00C970FD">
      <w:pPr>
        <w:rPr>
          <w:highlight w:val="yellow"/>
        </w:rPr>
      </w:pPr>
    </w:p>
    <w:p w:rsidR="00AD37AE" w:rsidRPr="009A0973" w:rsidRDefault="00AD37AE" w:rsidP="00DD5624">
      <w:pPr>
        <w:pStyle w:val="Heading3"/>
      </w:pPr>
      <w:bookmarkStart w:id="199" w:name="_Toc301943652"/>
      <w:r w:rsidRPr="009A0973">
        <w:t>SST Generation</w:t>
      </w:r>
      <w:bookmarkEnd w:id="199"/>
    </w:p>
    <w:p w:rsidR="00AD37AE" w:rsidRPr="004972B0" w:rsidRDefault="00AD37AE" w:rsidP="00C970FD">
      <w:pPr>
        <w:rPr>
          <w:b/>
          <w:highlight w:val="yellow"/>
        </w:rPr>
      </w:pPr>
    </w:p>
    <w:p w:rsidR="00AD37AE" w:rsidRPr="003955E5" w:rsidRDefault="00AD37AE" w:rsidP="00683016">
      <w:pPr>
        <w:autoSpaceDE w:val="0"/>
        <w:autoSpaceDN w:val="0"/>
        <w:adjustRightInd w:val="0"/>
        <w:jc w:val="both"/>
        <w:rPr>
          <w:b/>
          <w:bCs/>
          <w:szCs w:val="24"/>
        </w:rPr>
      </w:pPr>
      <w:r>
        <w:rPr>
          <w:szCs w:val="24"/>
        </w:rPr>
        <w:t>The SSTs were generated using Radiative Transfer Model (RTM) regression coefficients which are derived from simulated data using a representative set of atmospheric profile data and a range of satellite zenith angles consistent with the satellite sub point of 105°W.  T</w:t>
      </w:r>
      <w:r w:rsidRPr="00652E25">
        <w:rPr>
          <w:szCs w:val="24"/>
        </w:rPr>
        <w:t xml:space="preserve">he </w:t>
      </w:r>
      <w:r>
        <w:rPr>
          <w:szCs w:val="24"/>
        </w:rPr>
        <w:t xml:space="preserve">exact </w:t>
      </w:r>
      <w:r w:rsidRPr="00652E25">
        <w:rPr>
          <w:szCs w:val="24"/>
        </w:rPr>
        <w:t>form of the current GOES</w:t>
      </w:r>
      <w:r>
        <w:rPr>
          <w:szCs w:val="24"/>
        </w:rPr>
        <w:t xml:space="preserve"> </w:t>
      </w:r>
      <w:r w:rsidRPr="00652E25">
        <w:rPr>
          <w:szCs w:val="24"/>
        </w:rPr>
        <w:t>operational SST equat</w:t>
      </w:r>
      <w:r>
        <w:rPr>
          <w:szCs w:val="24"/>
        </w:rPr>
        <w:t>ion used is</w:t>
      </w:r>
    </w:p>
    <w:p w:rsidR="00AD37AE" w:rsidRDefault="00AD37AE" w:rsidP="009A0973"/>
    <w:p w:rsidR="00AD37AE" w:rsidRDefault="00AD37AE" w:rsidP="009A0973">
      <w:pPr>
        <w:jc w:val="center"/>
        <w:rPr>
          <w:szCs w:val="24"/>
        </w:rPr>
      </w:pPr>
      <w:r w:rsidRPr="00D739C2">
        <w:rPr>
          <w:sz w:val="28"/>
        </w:rPr>
        <w:t>SST=a</w:t>
      </w:r>
      <w:r w:rsidRPr="00D739C2">
        <w:rPr>
          <w:sz w:val="28"/>
          <w:vertAlign w:val="subscript"/>
        </w:rPr>
        <w:t xml:space="preserve">0 </w:t>
      </w:r>
      <w:r w:rsidRPr="00D739C2">
        <w:rPr>
          <w:sz w:val="28"/>
        </w:rPr>
        <w:t>+</w:t>
      </w:r>
      <w:r w:rsidRPr="00D739C2">
        <w:rPr>
          <w:sz w:val="28"/>
          <w:vertAlign w:val="subscript"/>
        </w:rPr>
        <w:t xml:space="preserve"> </w:t>
      </w:r>
      <w:r w:rsidRPr="00D739C2">
        <w:rPr>
          <w:sz w:val="28"/>
        </w:rPr>
        <w:t>a</w:t>
      </w:r>
      <w:r>
        <w:rPr>
          <w:sz w:val="28"/>
        </w:rPr>
        <w:t></w:t>
      </w:r>
      <w:r w:rsidRPr="00D739C2">
        <w:rPr>
          <w:sz w:val="28"/>
          <w:vertAlign w:val="subscript"/>
        </w:rPr>
        <w:t>0</w:t>
      </w:r>
      <w:r w:rsidRPr="00D739C2">
        <w:rPr>
          <w:sz w:val="28"/>
        </w:rPr>
        <w:t xml:space="preserve">S + </w:t>
      </w:r>
      <w:r w:rsidRPr="00D739C2">
        <w:rPr>
          <w:sz w:val="28"/>
          <w:szCs w:val="28"/>
        </w:rPr>
        <w:sym w:font="Symbol" w:char="F0E5"/>
      </w:r>
      <w:r>
        <w:rPr>
          <w:sz w:val="28"/>
          <w:vertAlign w:val="subscript"/>
        </w:rPr>
        <w:t>i</w:t>
      </w:r>
      <w:r>
        <w:rPr>
          <w:sz w:val="28"/>
        </w:rPr>
        <w:t xml:space="preserve"> (</w:t>
      </w:r>
      <w:r w:rsidRPr="00D739C2">
        <w:rPr>
          <w:sz w:val="28"/>
        </w:rPr>
        <w:t>a</w:t>
      </w:r>
      <w:r w:rsidRPr="00D739C2">
        <w:rPr>
          <w:sz w:val="28"/>
          <w:vertAlign w:val="subscript"/>
        </w:rPr>
        <w:t xml:space="preserve">i </w:t>
      </w:r>
      <w:r w:rsidRPr="00D739C2">
        <w:rPr>
          <w:sz w:val="28"/>
        </w:rPr>
        <w:t>+</w:t>
      </w:r>
      <w:r w:rsidRPr="00D739C2">
        <w:rPr>
          <w:sz w:val="28"/>
          <w:vertAlign w:val="subscript"/>
        </w:rPr>
        <w:t xml:space="preserve"> </w:t>
      </w:r>
      <w:r w:rsidRPr="00D739C2">
        <w:rPr>
          <w:sz w:val="28"/>
        </w:rPr>
        <w:t>a</w:t>
      </w:r>
      <w:r>
        <w:rPr>
          <w:sz w:val="28"/>
        </w:rPr>
        <w:t></w:t>
      </w:r>
      <w:r>
        <w:rPr>
          <w:sz w:val="28"/>
          <w:vertAlign w:val="subscript"/>
        </w:rPr>
        <w:t xml:space="preserve">i  </w:t>
      </w:r>
      <w:r w:rsidRPr="00D739C2">
        <w:rPr>
          <w:sz w:val="28"/>
        </w:rPr>
        <w:t>S)</w:t>
      </w:r>
      <w:r>
        <w:rPr>
          <w:sz w:val="28"/>
        </w:rPr>
        <w:t xml:space="preserve"> T</w:t>
      </w:r>
      <w:r>
        <w:rPr>
          <w:sz w:val="28"/>
          <w:vertAlign w:val="subscript"/>
        </w:rPr>
        <w:t>i</w:t>
      </w:r>
      <w:r>
        <w:rPr>
          <w:szCs w:val="24"/>
        </w:rPr>
        <w:t xml:space="preserve"> </w:t>
      </w:r>
    </w:p>
    <w:p w:rsidR="00AD37AE" w:rsidRDefault="00AD37AE" w:rsidP="009A0973">
      <w:pPr>
        <w:autoSpaceDE w:val="0"/>
        <w:autoSpaceDN w:val="0"/>
        <w:adjustRightInd w:val="0"/>
        <w:rPr>
          <w:szCs w:val="24"/>
        </w:rPr>
      </w:pPr>
    </w:p>
    <w:p w:rsidR="00AD37AE" w:rsidRDefault="00AD37AE" w:rsidP="00683016">
      <w:pPr>
        <w:autoSpaceDE w:val="0"/>
        <w:autoSpaceDN w:val="0"/>
        <w:adjustRightInd w:val="0"/>
        <w:jc w:val="both"/>
        <w:rPr>
          <w:szCs w:val="24"/>
        </w:rPr>
      </w:pPr>
      <w:r w:rsidRPr="004F0617">
        <w:rPr>
          <w:szCs w:val="24"/>
        </w:rPr>
        <w:t xml:space="preserve">where </w:t>
      </w:r>
      <w:r w:rsidRPr="004F0617">
        <w:rPr>
          <w:i/>
          <w:iCs/>
          <w:szCs w:val="24"/>
        </w:rPr>
        <w:t xml:space="preserve">i </w:t>
      </w:r>
      <w:r w:rsidRPr="004F0617">
        <w:rPr>
          <w:szCs w:val="24"/>
        </w:rPr>
        <w:t xml:space="preserve">is </w:t>
      </w:r>
      <w:r>
        <w:rPr>
          <w:szCs w:val="24"/>
        </w:rPr>
        <w:t>GOES-Imager band number (2, 4</w:t>
      </w:r>
      <w:r w:rsidRPr="004F0617">
        <w:rPr>
          <w:szCs w:val="24"/>
        </w:rPr>
        <w:t>), S = satellite zenith angle – 1</w:t>
      </w:r>
      <w:r>
        <w:rPr>
          <w:szCs w:val="24"/>
        </w:rPr>
        <w:t xml:space="preserve">, and </w:t>
      </w:r>
      <w:r w:rsidRPr="004F0617">
        <w:rPr>
          <w:szCs w:val="24"/>
        </w:rPr>
        <w:t>T</w:t>
      </w:r>
      <w:r w:rsidRPr="004F0617">
        <w:rPr>
          <w:i/>
          <w:iCs/>
          <w:sz w:val="16"/>
          <w:szCs w:val="16"/>
        </w:rPr>
        <w:t xml:space="preserve">i </w:t>
      </w:r>
      <w:r w:rsidRPr="004F0617">
        <w:rPr>
          <w:szCs w:val="24"/>
        </w:rPr>
        <w:t xml:space="preserve">is </w:t>
      </w:r>
      <w:r>
        <w:rPr>
          <w:szCs w:val="24"/>
        </w:rPr>
        <w:t xml:space="preserve">the </w:t>
      </w:r>
      <w:r w:rsidRPr="004F0617">
        <w:rPr>
          <w:szCs w:val="24"/>
        </w:rPr>
        <w:t>band brightness temperature (K).</w:t>
      </w:r>
      <w:r>
        <w:rPr>
          <w:szCs w:val="24"/>
        </w:rPr>
        <w:t xml:space="preserve">  Due to a lack of a </w:t>
      </w:r>
      <w:r w:rsidRPr="00683016">
        <w:rPr>
          <w:szCs w:val="24"/>
        </w:rPr>
        <w:t>12 µm</w:t>
      </w:r>
      <w:r>
        <w:rPr>
          <w:szCs w:val="24"/>
        </w:rPr>
        <w:t xml:space="preserve"> band on GOES-14, a single d</w:t>
      </w:r>
      <w:r w:rsidRPr="004F0617">
        <w:rPr>
          <w:szCs w:val="24"/>
        </w:rPr>
        <w:t xml:space="preserve">ual window </w:t>
      </w:r>
      <w:r>
        <w:rPr>
          <w:szCs w:val="24"/>
        </w:rPr>
        <w:t xml:space="preserve">form was used for both day and night with a correction for scattered solar radiation in the </w:t>
      </w:r>
      <w:r w:rsidRPr="00683016">
        <w:rPr>
          <w:szCs w:val="24"/>
        </w:rPr>
        <w:t>3.9 µm</w:t>
      </w:r>
      <w:r>
        <w:rPr>
          <w:szCs w:val="24"/>
        </w:rPr>
        <w:t xml:space="preserve"> band being applied for the daytime case (for details see Merchant et al. 2009).  To determine clear sky pixels, a cloud mask was then derived using </w:t>
      </w:r>
      <w:r w:rsidRPr="004F0617">
        <w:rPr>
          <w:szCs w:val="24"/>
        </w:rPr>
        <w:t xml:space="preserve">Bayes’ theorem </w:t>
      </w:r>
      <w:r>
        <w:rPr>
          <w:szCs w:val="24"/>
        </w:rPr>
        <w:t xml:space="preserve">which </w:t>
      </w:r>
      <w:r w:rsidRPr="004F0617">
        <w:rPr>
          <w:szCs w:val="24"/>
        </w:rPr>
        <w:t>estimate</w:t>
      </w:r>
      <w:r>
        <w:rPr>
          <w:szCs w:val="24"/>
        </w:rPr>
        <w:t>s</w:t>
      </w:r>
      <w:r w:rsidRPr="004F0617">
        <w:rPr>
          <w:szCs w:val="24"/>
        </w:rPr>
        <w:t xml:space="preserve"> the probability of a particular pixel being clear of cloud given 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 using NCEP GFS surface and upper air data and the</w:t>
      </w:r>
      <w:r>
        <w:rPr>
          <w:szCs w:val="24"/>
        </w:rPr>
        <w:t xml:space="preserve"> JCSDA </w:t>
      </w:r>
      <w:r w:rsidRPr="004F0617">
        <w:rPr>
          <w:szCs w:val="24"/>
        </w:rPr>
        <w:lastRenderedPageBreak/>
        <w:t>C</w:t>
      </w:r>
      <w:r>
        <w:rPr>
          <w:szCs w:val="24"/>
        </w:rPr>
        <w:t xml:space="preserve">ommunity </w:t>
      </w:r>
      <w:r w:rsidRPr="004F0617">
        <w:rPr>
          <w:szCs w:val="24"/>
        </w:rPr>
        <w:t>R</w:t>
      </w:r>
      <w:r>
        <w:rPr>
          <w:szCs w:val="24"/>
        </w:rPr>
        <w:t xml:space="preserve">adiative </w:t>
      </w:r>
      <w:r w:rsidRPr="004F0617">
        <w:rPr>
          <w:szCs w:val="24"/>
        </w:rPr>
        <w:t>T</w:t>
      </w:r>
      <w:r>
        <w:rPr>
          <w:szCs w:val="24"/>
        </w:rPr>
        <w:t xml:space="preserve">ransfer </w:t>
      </w:r>
      <w:r w:rsidRPr="004F0617">
        <w:rPr>
          <w:szCs w:val="24"/>
        </w:rPr>
        <w:t>M</w:t>
      </w:r>
      <w:r>
        <w:rPr>
          <w:szCs w:val="24"/>
        </w:rPr>
        <w:t xml:space="preserve">odel (CRTM) fast </w:t>
      </w:r>
      <w:r w:rsidRPr="004F0617">
        <w:rPr>
          <w:szCs w:val="24"/>
        </w:rPr>
        <w:t>model</w:t>
      </w:r>
      <w:r>
        <w:rPr>
          <w:szCs w:val="24"/>
        </w:rPr>
        <w:t xml:space="preserve">.  </w:t>
      </w:r>
      <w:r w:rsidRPr="004F0617">
        <w:rPr>
          <w:szCs w:val="24"/>
        </w:rPr>
        <w:t>The method is described in detail in Merchant et</w:t>
      </w:r>
      <w:r>
        <w:rPr>
          <w:szCs w:val="24"/>
        </w:rPr>
        <w:t xml:space="preserve"> </w:t>
      </w:r>
      <w:r w:rsidRPr="004F0617">
        <w:rPr>
          <w:szCs w:val="24"/>
        </w:rPr>
        <w:t>al. (2005).</w:t>
      </w:r>
    </w:p>
    <w:p w:rsidR="00AD37AE" w:rsidRPr="004972B0" w:rsidRDefault="00AD37AE" w:rsidP="00683016">
      <w:pPr>
        <w:jc w:val="both"/>
        <w:rPr>
          <w:iCs/>
          <w:highlight w:val="yellow"/>
        </w:rPr>
      </w:pPr>
    </w:p>
    <w:p w:rsidR="00AD37AE" w:rsidRPr="004972B0" w:rsidRDefault="00AD37AE" w:rsidP="00683016">
      <w:pPr>
        <w:jc w:val="both"/>
        <w:rPr>
          <w:iCs/>
          <w:highlight w:val="yellow"/>
        </w:rPr>
      </w:pPr>
      <w:r>
        <w:rPr>
          <w:szCs w:val="24"/>
        </w:rPr>
        <w:t>H</w:t>
      </w:r>
      <w:r w:rsidRPr="004F0617">
        <w:rPr>
          <w:szCs w:val="24"/>
        </w:rPr>
        <w:t xml:space="preserve">ourly SST </w:t>
      </w:r>
      <w:r>
        <w:rPr>
          <w:szCs w:val="24"/>
        </w:rPr>
        <w:t xml:space="preserve">were </w:t>
      </w:r>
      <w:r w:rsidRPr="004F0617">
        <w:rPr>
          <w:szCs w:val="24"/>
        </w:rPr>
        <w:t>created by compositing three half hour SST McIDAS Area files with an applied</w:t>
      </w:r>
      <w:r>
        <w:rPr>
          <w:szCs w:val="24"/>
        </w:rPr>
        <w:t xml:space="preserve"> </w:t>
      </w:r>
      <w:r w:rsidRPr="004F0617">
        <w:rPr>
          <w:szCs w:val="24"/>
        </w:rPr>
        <w:t>threshold of ≥98% clear sky probability</w:t>
      </w:r>
      <w:r>
        <w:rPr>
          <w:szCs w:val="24"/>
        </w:rPr>
        <w:t xml:space="preserve">.  </w:t>
      </w:r>
      <w:r w:rsidRPr="004F0617">
        <w:rPr>
          <w:szCs w:val="24"/>
        </w:rPr>
        <w:t xml:space="preserve">Satellite retrieval SST was matched with </w:t>
      </w:r>
      <w:r>
        <w:rPr>
          <w:szCs w:val="24"/>
        </w:rPr>
        <w:t>b</w:t>
      </w:r>
      <w:r w:rsidRPr="004F0617">
        <w:rPr>
          <w:szCs w:val="24"/>
        </w:rPr>
        <w:t xml:space="preserve">uoy data to create </w:t>
      </w:r>
      <w:r>
        <w:rPr>
          <w:szCs w:val="24"/>
        </w:rPr>
        <w:t>a</w:t>
      </w:r>
      <w:r w:rsidRPr="004F0617">
        <w:rPr>
          <w:szCs w:val="24"/>
        </w:rPr>
        <w:t xml:space="preserve"> match-up dataset for va</w:t>
      </w:r>
      <w:r>
        <w:rPr>
          <w:szCs w:val="24"/>
        </w:rPr>
        <w:t>lidation.  Examples of the GOES-14</w:t>
      </w:r>
      <w:r w:rsidRPr="004F0617">
        <w:rPr>
          <w:szCs w:val="24"/>
        </w:rPr>
        <w:t xml:space="preserve"> SST</w:t>
      </w:r>
      <w:r>
        <w:rPr>
          <w:szCs w:val="24"/>
        </w:rPr>
        <w:t xml:space="preserve"> </w:t>
      </w:r>
      <w:r w:rsidRPr="004F0617">
        <w:rPr>
          <w:szCs w:val="24"/>
        </w:rPr>
        <w:t>image</w:t>
      </w:r>
      <w:r>
        <w:rPr>
          <w:szCs w:val="24"/>
        </w:rPr>
        <w:t>s</w:t>
      </w:r>
      <w:r w:rsidRPr="004F0617">
        <w:rPr>
          <w:szCs w:val="24"/>
        </w:rPr>
        <w:t xml:space="preserve"> </w:t>
      </w:r>
      <w:r>
        <w:rPr>
          <w:szCs w:val="24"/>
        </w:rPr>
        <w:t>are</w:t>
      </w:r>
      <w:r w:rsidRPr="004F0617">
        <w:rPr>
          <w:szCs w:val="24"/>
        </w:rPr>
        <w:t xml:space="preserve"> shown in Figure</w:t>
      </w:r>
      <w:r w:rsidRPr="009A0973">
        <w:rPr>
          <w:iCs/>
        </w:rPr>
        <w:t xml:space="preserve"> 5.17.</w:t>
      </w:r>
    </w:p>
    <w:p w:rsidR="00AD37AE" w:rsidRDefault="00AD37AE" w:rsidP="00B74E46">
      <w:pPr>
        <w:jc w:val="center"/>
        <w:rPr>
          <w:highlight w:val="yellow"/>
        </w:rPr>
      </w:pPr>
    </w:p>
    <w:p w:rsidR="00AD37AE" w:rsidRDefault="00AD37AE" w:rsidP="004972B0">
      <w:pPr>
        <w:jc w:val="center"/>
        <w:rPr>
          <w:highlight w:val="yellow"/>
        </w:rPr>
      </w:pPr>
    </w:p>
    <w:p w:rsidR="00AD37AE" w:rsidRDefault="00AD37AE" w:rsidP="009A0973">
      <w:pPr>
        <w:rPr>
          <w:szCs w:val="24"/>
        </w:rPr>
      </w:pPr>
    </w:p>
    <w:p w:rsidR="00AD37AE" w:rsidRDefault="002C7685" w:rsidP="009A0973">
      <w:pPr>
        <w:rPr>
          <w:szCs w:val="24"/>
        </w:rPr>
      </w:pPr>
      <w:r>
        <w:rPr>
          <w:noProof/>
          <w:szCs w:val="24"/>
        </w:rPr>
        <w:drawing>
          <wp:inline distT="0" distB="0" distL="0" distR="0">
            <wp:extent cx="2856230" cy="2856230"/>
            <wp:effectExtent l="19050" t="0" r="1270" b="0"/>
            <wp:docPr id="73" name="Picture 73" descr="G14_sst1b_goes_2009_335_05_p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14_sst1b_goes_2009_335_05_pclr.jpg"/>
                    <pic:cNvPicPr>
                      <a:picLocks noChangeAspect="1" noChangeArrowheads="1"/>
                    </pic:cNvPicPr>
                  </pic:nvPicPr>
                  <pic:blipFill>
                    <a:blip r:embed="rId104"/>
                    <a:srcRect/>
                    <a:stretch>
                      <a:fillRect/>
                    </a:stretch>
                  </pic:blipFill>
                  <pic:spPr bwMode="auto">
                    <a:xfrm>
                      <a:off x="0" y="0"/>
                      <a:ext cx="2856230" cy="2856230"/>
                    </a:xfrm>
                    <a:prstGeom prst="rect">
                      <a:avLst/>
                    </a:prstGeom>
                    <a:noFill/>
                    <a:ln w="9525">
                      <a:noFill/>
                      <a:miter lim="800000"/>
                      <a:headEnd/>
                      <a:tailEnd/>
                    </a:ln>
                  </pic:spPr>
                </pic:pic>
              </a:graphicData>
            </a:graphic>
          </wp:inline>
        </w:drawing>
      </w:r>
      <w:r>
        <w:rPr>
          <w:noProof/>
          <w:szCs w:val="24"/>
        </w:rPr>
        <w:drawing>
          <wp:inline distT="0" distB="0" distL="0" distR="0">
            <wp:extent cx="2856230" cy="2856230"/>
            <wp:effectExtent l="19050" t="0" r="1270" b="0"/>
            <wp:docPr id="74" name="Picture 74" descr="G14_sst1b_goes_2009_33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14_sst1b_goes_2009_335_05.jpg"/>
                    <pic:cNvPicPr>
                      <a:picLocks noChangeAspect="1" noChangeArrowheads="1"/>
                    </pic:cNvPicPr>
                  </pic:nvPicPr>
                  <pic:blipFill>
                    <a:blip r:embed="rId105"/>
                    <a:srcRect/>
                    <a:stretch>
                      <a:fillRect/>
                    </a:stretch>
                  </pic:blipFill>
                  <pic:spPr bwMode="auto">
                    <a:xfrm>
                      <a:off x="0" y="0"/>
                      <a:ext cx="2856230" cy="2856230"/>
                    </a:xfrm>
                    <a:prstGeom prst="rect">
                      <a:avLst/>
                    </a:prstGeom>
                    <a:noFill/>
                    <a:ln w="9525">
                      <a:noFill/>
                      <a:miter lim="800000"/>
                      <a:headEnd/>
                      <a:tailEnd/>
                    </a:ln>
                  </pic:spPr>
                </pic:pic>
              </a:graphicData>
            </a:graphic>
          </wp:inline>
        </w:drawing>
      </w:r>
    </w:p>
    <w:p w:rsidR="00AD37AE" w:rsidRPr="004972B0" w:rsidRDefault="00AD37AE" w:rsidP="00156EB0">
      <w:pPr>
        <w:jc w:val="both"/>
        <w:rPr>
          <w:highlight w:val="yellow"/>
        </w:rPr>
      </w:pPr>
    </w:p>
    <w:p w:rsidR="00AD37AE" w:rsidRDefault="00AD37AE" w:rsidP="00640FB5">
      <w:pPr>
        <w:pStyle w:val="Caption"/>
        <w:keepNext/>
      </w:pPr>
      <w:bookmarkStart w:id="200" w:name="_Toc301943752"/>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17</w:t>
      </w:r>
      <w:r w:rsidR="00FA6EC1">
        <w:fldChar w:fldCharType="end"/>
      </w:r>
      <w:r w:rsidR="00640FB5">
        <w:t>:  GOES-14 SST i</w:t>
      </w:r>
      <w:r>
        <w:t>magery (Hourly SST composite with applied 98% clear sky</w:t>
      </w:r>
      <w:r w:rsidR="00640FB5">
        <w:t xml:space="preserve"> </w:t>
      </w:r>
      <w:r>
        <w:t>probability (left) and hourly composite clear sky probability).</w:t>
      </w:r>
      <w:bookmarkEnd w:id="200"/>
    </w:p>
    <w:p w:rsidR="00AD37AE" w:rsidRPr="009A0973" w:rsidRDefault="00AD37AE" w:rsidP="009A0973">
      <w:pPr>
        <w:pStyle w:val="StyleCaptionCentered"/>
      </w:pPr>
    </w:p>
    <w:p w:rsidR="00AD37AE" w:rsidRPr="009A0973" w:rsidRDefault="00AD37AE" w:rsidP="00DD5624">
      <w:pPr>
        <w:pStyle w:val="Heading3"/>
      </w:pPr>
      <w:bookmarkStart w:id="201" w:name="_Toc301943653"/>
      <w:r w:rsidRPr="009A0973">
        <w:t>SST Validation</w:t>
      </w:r>
      <w:bookmarkEnd w:id="201"/>
    </w:p>
    <w:p w:rsidR="00AD37AE" w:rsidRPr="004972B0" w:rsidRDefault="00AD37AE" w:rsidP="00C970FD">
      <w:pPr>
        <w:rPr>
          <w:b/>
          <w:highlight w:val="yellow"/>
        </w:rPr>
      </w:pPr>
    </w:p>
    <w:p w:rsidR="00AD37AE" w:rsidRPr="009A0973" w:rsidRDefault="00AD37AE" w:rsidP="00683016">
      <w:pPr>
        <w:autoSpaceDE w:val="0"/>
        <w:autoSpaceDN w:val="0"/>
        <w:adjustRightInd w:val="0"/>
        <w:jc w:val="both"/>
        <w:rPr>
          <w:szCs w:val="36"/>
          <w:highlight w:val="yellow"/>
        </w:rPr>
      </w:pPr>
      <w:r w:rsidRPr="009A0973">
        <w:t xml:space="preserve">GOES-14 SST </w:t>
      </w:r>
      <w:r>
        <w:t xml:space="preserve">retrievals were compared to those from </w:t>
      </w:r>
      <w:r w:rsidRPr="009A0973">
        <w:t xml:space="preserve">GOES-12. </w:t>
      </w:r>
      <w:r>
        <w:t xml:space="preserve"> </w:t>
      </w:r>
      <w:r w:rsidRPr="009A0973">
        <w:t xml:space="preserve">Figure </w:t>
      </w:r>
      <w:r>
        <w:t xml:space="preserve">5.18 </w:t>
      </w:r>
      <w:r w:rsidRPr="009A0973">
        <w:t>shows the GOES-12 SST against buoy SST validation for daytime and nighttime and Figure</w:t>
      </w:r>
      <w:r>
        <w:t xml:space="preserve"> 5.19</w:t>
      </w:r>
      <w:r w:rsidRPr="009A0973">
        <w:t xml:space="preserve"> shows the GOES-14 SST against buoys.  </w:t>
      </w:r>
      <w:r>
        <w:t>T</w:t>
      </w:r>
      <w:r w:rsidRPr="009A0973">
        <w:t>o maintain consistency between the GOES-12 and GOES-14 validation</w:t>
      </w:r>
      <w:r>
        <w:t>,</w:t>
      </w:r>
      <w:r w:rsidRPr="009A0973">
        <w:t xml:space="preserve"> the simple bias correction normally used to correct for the expected difference between the SST derived from the RTM simulated coefficients and the observations has not been applied.  The lack of a bias correction explains the large biases seen for both satellites.  The standard deviation (RMS) for GOES-14 is also worse than the RM</w:t>
      </w:r>
      <w:r>
        <w:t>E values</w:t>
      </w:r>
      <w:r w:rsidRPr="009A0973">
        <w:t xml:space="preserve"> for GOES-12 but this </w:t>
      </w:r>
      <w:r>
        <w:t xml:space="preserve">result </w:t>
      </w:r>
      <w:r w:rsidRPr="009A0973">
        <w:t xml:space="preserve">is almost certainly due to the large difference between the longitude of the GOES-14 radiance imagery (at 71°W) and the satellite sub point (at 105°W) which does not exist for the GOES-12 data.  </w:t>
      </w:r>
      <w:r>
        <w:t xml:space="preserve">Consequently, </w:t>
      </w:r>
      <w:r w:rsidRPr="009A0973">
        <w:t>the GOES-14 data used in this test w</w:t>
      </w:r>
      <w:r>
        <w:t>ere</w:t>
      </w:r>
      <w:r w:rsidRPr="009A0973">
        <w:t xml:space="preserve"> obtained at much higher satellite zenith angles than for GOES-12 which has the effect of increasing the uncertainty in the retrieved SST.</w:t>
      </w:r>
      <w:r>
        <w:t xml:space="preserve">  S</w:t>
      </w:r>
      <w:r w:rsidRPr="009A0973">
        <w:t xml:space="preserve">uch a large difference </w:t>
      </w:r>
      <w:r>
        <w:t xml:space="preserve">is not expected </w:t>
      </w:r>
      <w:r w:rsidRPr="009A0973">
        <w:t>in normal operations.</w:t>
      </w:r>
    </w:p>
    <w:p w:rsidR="00AD37AE" w:rsidRPr="004972B0" w:rsidRDefault="00AD37AE" w:rsidP="00881825">
      <w:pPr>
        <w:autoSpaceDE w:val="0"/>
        <w:autoSpaceDN w:val="0"/>
        <w:adjustRightInd w:val="0"/>
        <w:jc w:val="center"/>
        <w:rPr>
          <w:iCs/>
          <w:color w:val="000000"/>
          <w:szCs w:val="36"/>
          <w:highlight w:val="yellow"/>
        </w:rPr>
      </w:pPr>
    </w:p>
    <w:p w:rsidR="00AD37AE" w:rsidRDefault="002C7685" w:rsidP="00683016">
      <w:pPr>
        <w:autoSpaceDE w:val="0"/>
        <w:autoSpaceDN w:val="0"/>
        <w:adjustRightInd w:val="0"/>
        <w:jc w:val="center"/>
        <w:rPr>
          <w:szCs w:val="24"/>
        </w:rPr>
      </w:pPr>
      <w:r>
        <w:rPr>
          <w:noProof/>
          <w:szCs w:val="24"/>
        </w:rPr>
        <w:lastRenderedPageBreak/>
        <w:drawing>
          <wp:inline distT="0" distB="0" distL="0" distR="0">
            <wp:extent cx="2668270" cy="2668270"/>
            <wp:effectExtent l="19050" t="0" r="0" b="0"/>
            <wp:docPr id="75" name="Picture 75" descr="GOES12_da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ES12_day_new.jpg"/>
                    <pic:cNvPicPr>
                      <a:picLocks noChangeAspect="1" noChangeArrowheads="1"/>
                    </pic:cNvPicPr>
                  </pic:nvPicPr>
                  <pic:blipFill>
                    <a:blip r:embed="rId106"/>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Pr>
          <w:noProof/>
          <w:szCs w:val="24"/>
        </w:rPr>
        <w:drawing>
          <wp:inline distT="0" distB="0" distL="0" distR="0">
            <wp:extent cx="2668270" cy="2668270"/>
            <wp:effectExtent l="19050" t="0" r="0" b="0"/>
            <wp:docPr id="76" name="Picture 76" descr="GOES12_day_h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OES12_day_his_new.jpg"/>
                    <pic:cNvPicPr>
                      <a:picLocks noChangeAspect="1" noChangeArrowheads="1"/>
                    </pic:cNvPicPr>
                  </pic:nvPicPr>
                  <pic:blipFill>
                    <a:blip r:embed="rId107"/>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Default="002C7685" w:rsidP="00683016">
      <w:pPr>
        <w:autoSpaceDE w:val="0"/>
        <w:autoSpaceDN w:val="0"/>
        <w:adjustRightInd w:val="0"/>
        <w:jc w:val="center"/>
        <w:rPr>
          <w:szCs w:val="24"/>
        </w:rPr>
      </w:pPr>
      <w:r>
        <w:rPr>
          <w:noProof/>
          <w:szCs w:val="24"/>
        </w:rPr>
        <w:drawing>
          <wp:inline distT="0" distB="0" distL="0" distR="0">
            <wp:extent cx="2668270" cy="2668270"/>
            <wp:effectExtent l="19050" t="0" r="0" b="0"/>
            <wp:docPr id="77" name="Picture 77" descr="GOES12_nigh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ES12_night_new.jpg"/>
                    <pic:cNvPicPr>
                      <a:picLocks noChangeAspect="1" noChangeArrowheads="1"/>
                    </pic:cNvPicPr>
                  </pic:nvPicPr>
                  <pic:blipFill>
                    <a:blip r:embed="rId108"/>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Pr>
          <w:noProof/>
          <w:szCs w:val="24"/>
        </w:rPr>
        <w:drawing>
          <wp:inline distT="0" distB="0" distL="0" distR="0">
            <wp:extent cx="2668270" cy="2668270"/>
            <wp:effectExtent l="19050" t="0" r="0" b="0"/>
            <wp:docPr id="78" name="Picture 78" descr="GOES12_night_h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OES12_night_his_new.jpg"/>
                    <pic:cNvPicPr>
                      <a:picLocks noChangeAspect="1" noChangeArrowheads="1"/>
                    </pic:cNvPicPr>
                  </pic:nvPicPr>
                  <pic:blipFill>
                    <a:blip r:embed="rId109"/>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Pr="00314FBE" w:rsidRDefault="00AD37AE" w:rsidP="009F24A8">
      <w:pPr>
        <w:pStyle w:val="StyleCaptionCentered"/>
        <w:jc w:val="left"/>
        <w:rPr>
          <w:noProof/>
        </w:rPr>
      </w:pPr>
    </w:p>
    <w:p w:rsidR="00AD37AE" w:rsidRPr="00692B47" w:rsidRDefault="00AD37AE" w:rsidP="00692B47">
      <w:pPr>
        <w:pStyle w:val="Caption"/>
        <w:keepNext/>
        <w:rPr>
          <w:highlight w:val="yellow"/>
        </w:rPr>
      </w:pPr>
      <w:bookmarkStart w:id="202" w:name="_Toc301943753"/>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18</w:t>
      </w:r>
      <w:r w:rsidR="00FA6EC1">
        <w:fldChar w:fldCharType="end"/>
      </w:r>
      <w:r>
        <w:t xml:space="preserve">:  </w:t>
      </w:r>
      <w:r w:rsidRPr="00692B47">
        <w:rPr>
          <w:noProof/>
        </w:rPr>
        <w:t xml:space="preserve">GOES-12 SST daytime </w:t>
      </w:r>
      <w:r>
        <w:rPr>
          <w:noProof/>
        </w:rPr>
        <w:t xml:space="preserve">and nighttime </w:t>
      </w:r>
      <w:r w:rsidRPr="00692B47">
        <w:rPr>
          <w:noProof/>
        </w:rPr>
        <w:t xml:space="preserve">retrievals vs. </w:t>
      </w:r>
      <w:r>
        <w:rPr>
          <w:noProof/>
        </w:rPr>
        <w:t>b</w:t>
      </w:r>
      <w:r w:rsidRPr="00692B47">
        <w:rPr>
          <w:noProof/>
        </w:rPr>
        <w:t>uoy</w:t>
      </w:r>
      <w:r>
        <w:rPr>
          <w:noProof/>
        </w:rPr>
        <w:t>s.</w:t>
      </w:r>
      <w:bookmarkEnd w:id="202"/>
    </w:p>
    <w:p w:rsidR="00AD37AE" w:rsidRPr="004972B0" w:rsidRDefault="00AD37AE" w:rsidP="00881825">
      <w:pPr>
        <w:jc w:val="center"/>
        <w:rPr>
          <w:b/>
          <w:noProof/>
          <w:highlight w:val="yellow"/>
        </w:rPr>
      </w:pPr>
    </w:p>
    <w:p w:rsidR="00AD37AE" w:rsidRDefault="002C7685" w:rsidP="00683016">
      <w:pPr>
        <w:autoSpaceDE w:val="0"/>
        <w:autoSpaceDN w:val="0"/>
        <w:adjustRightInd w:val="0"/>
        <w:jc w:val="center"/>
        <w:rPr>
          <w:noProof/>
          <w:lang w:eastAsia="zh-CN"/>
        </w:rPr>
      </w:pPr>
      <w:r>
        <w:rPr>
          <w:noProof/>
          <w:szCs w:val="24"/>
        </w:rPr>
        <w:lastRenderedPageBreak/>
        <w:drawing>
          <wp:inline distT="0" distB="0" distL="0" distR="0">
            <wp:extent cx="2668270" cy="2668270"/>
            <wp:effectExtent l="19050" t="0" r="0" b="0"/>
            <wp:docPr id="79" name="Picture 79" descr="GOES14_day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OES14_day_g14.jpg"/>
                    <pic:cNvPicPr>
                      <a:picLocks noChangeAspect="1" noChangeArrowheads="1"/>
                    </pic:cNvPicPr>
                  </pic:nvPicPr>
                  <pic:blipFill>
                    <a:blip r:embed="rId110"/>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szCs w:val="24"/>
        </w:rPr>
        <w:drawing>
          <wp:inline distT="0" distB="0" distL="0" distR="0">
            <wp:extent cx="2668270" cy="2668270"/>
            <wp:effectExtent l="19050" t="0" r="0" b="0"/>
            <wp:docPr id="80" name="Picture 80" descr="GOES14_day_his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OES14_day_his_g14.jpg"/>
                    <pic:cNvPicPr>
                      <a:picLocks noChangeAspect="1" noChangeArrowheads="1"/>
                    </pic:cNvPicPr>
                  </pic:nvPicPr>
                  <pic:blipFill>
                    <a:blip r:embed="rId111"/>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rPr>
        <w:drawing>
          <wp:inline distT="0" distB="0" distL="0" distR="0">
            <wp:extent cx="2668270" cy="2668270"/>
            <wp:effectExtent l="19050" t="0" r="0" b="0"/>
            <wp:docPr id="81" name="Picture 81" descr="GOES14_night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OES14_night_g14.jpg"/>
                    <pic:cNvPicPr>
                      <a:picLocks noChangeAspect="1" noChangeArrowheads="1"/>
                    </pic:cNvPicPr>
                  </pic:nvPicPr>
                  <pic:blipFill>
                    <a:blip r:embed="rId112"/>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rPr>
        <w:drawing>
          <wp:inline distT="0" distB="0" distL="0" distR="0">
            <wp:extent cx="2668270" cy="2668270"/>
            <wp:effectExtent l="19050" t="0" r="0" b="0"/>
            <wp:docPr id="82" name="Picture 82" descr="GOES14_night_his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OES14_night_his_g14.jpg"/>
                    <pic:cNvPicPr>
                      <a:picLocks noChangeAspect="1" noChangeArrowheads="1"/>
                    </pic:cNvPicPr>
                  </pic:nvPicPr>
                  <pic:blipFill>
                    <a:blip r:embed="rId113"/>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Pr="00314FBE" w:rsidRDefault="00AD37AE" w:rsidP="004972B0">
      <w:pPr>
        <w:jc w:val="center"/>
        <w:rPr>
          <w:noProof/>
        </w:rPr>
      </w:pPr>
    </w:p>
    <w:p w:rsidR="00AD37AE" w:rsidRPr="00314FBE" w:rsidRDefault="00AD37AE" w:rsidP="00692B47">
      <w:pPr>
        <w:pStyle w:val="Caption"/>
        <w:keepNext/>
        <w:rPr>
          <w:noProof/>
        </w:rPr>
      </w:pPr>
      <w:bookmarkStart w:id="203" w:name="_Toc301943754"/>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19</w:t>
      </w:r>
      <w:r w:rsidR="00FA6EC1">
        <w:fldChar w:fldCharType="end"/>
      </w:r>
      <w:r>
        <w:t xml:space="preserve">:  </w:t>
      </w:r>
      <w:r w:rsidRPr="00314FBE">
        <w:rPr>
          <w:color w:val="000000"/>
        </w:rPr>
        <w:t xml:space="preserve">GOES-14 SST daytime </w:t>
      </w:r>
      <w:r>
        <w:rPr>
          <w:color w:val="000000"/>
        </w:rPr>
        <w:t xml:space="preserve">and nighttime </w:t>
      </w:r>
      <w:r w:rsidRPr="00314FBE">
        <w:rPr>
          <w:color w:val="000000"/>
        </w:rPr>
        <w:t>retrievals</w:t>
      </w:r>
      <w:r>
        <w:rPr>
          <w:color w:val="000000"/>
        </w:rPr>
        <w:t xml:space="preserve"> vs. buoys</w:t>
      </w:r>
      <w:r w:rsidRPr="00314FBE">
        <w:rPr>
          <w:color w:val="000000"/>
        </w:rPr>
        <w:t>.</w:t>
      </w:r>
      <w:bookmarkEnd w:id="203"/>
    </w:p>
    <w:p w:rsidR="00AD37AE" w:rsidRPr="004972B0" w:rsidRDefault="00AD37AE" w:rsidP="00D07748">
      <w:pPr>
        <w:jc w:val="center"/>
        <w:rPr>
          <w:noProof/>
          <w:highlight w:val="yellow"/>
        </w:rPr>
      </w:pPr>
    </w:p>
    <w:p w:rsidR="00AD37AE" w:rsidRPr="006F3CCE" w:rsidRDefault="00AD37AE" w:rsidP="00C970FD">
      <w:pPr>
        <w:pStyle w:val="Heading2"/>
        <w:rPr>
          <w:highlight w:val="yellow"/>
        </w:rPr>
      </w:pPr>
      <w:bookmarkStart w:id="204" w:name="_Toc506101838"/>
      <w:bookmarkStart w:id="205" w:name="_Toc49823508"/>
      <w:bookmarkStart w:id="206" w:name="_Toc301943654"/>
      <w:r w:rsidRPr="006F3CCE">
        <w:rPr>
          <w:highlight w:val="yellow"/>
        </w:rPr>
        <w:t>Fire Detection</w:t>
      </w:r>
      <w:bookmarkEnd w:id="204"/>
      <w:bookmarkEnd w:id="205"/>
      <w:bookmarkEnd w:id="206"/>
    </w:p>
    <w:p w:rsidR="00AD37AE" w:rsidRPr="00FD009E" w:rsidRDefault="00AD37AE" w:rsidP="00C970FD"/>
    <w:p w:rsidR="00AD37AE" w:rsidRPr="00FD009E" w:rsidRDefault="00AD37AE" w:rsidP="00C970FD">
      <w:pPr>
        <w:jc w:val="both"/>
      </w:pPr>
      <w:r w:rsidRPr="00FD009E">
        <w:t xml:space="preserve">Basic fire detection relies primarily on shortwave window (3.9 µm, band-2) data from the GOES Imager.  This band, along with the </w:t>
      </w:r>
      <w:r>
        <w:t>IR</w:t>
      </w:r>
      <w:r w:rsidRPr="00FD009E">
        <w:t xml:space="preserve"> </w:t>
      </w:r>
      <w:r>
        <w:t>w</w:t>
      </w:r>
      <w:r w:rsidRPr="00FD009E">
        <w:t>indow (11 µm, band-4), provides the basis for locating the fire and other information aids in estimating the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w:t>
      </w:r>
      <w:r>
        <w:t xml:space="preserve">.  That said, the maximum saturation temperature should still be low enough to be transmitted via the GVAR data stream.  </w:t>
      </w:r>
      <w:r w:rsidRPr="00FD009E">
        <w:t>Low saturation temperatures can result in the inability to distinguish fires from a hot background in places where the observed brightness temperature meets or exceeds the saturation temperature.</w:t>
      </w:r>
    </w:p>
    <w:p w:rsidR="00AD37AE" w:rsidRPr="00FD009E" w:rsidRDefault="00AD37AE" w:rsidP="00C970FD">
      <w:pPr>
        <w:jc w:val="both"/>
      </w:pPr>
    </w:p>
    <w:p w:rsidR="00AD37AE" w:rsidRDefault="00AD37AE" w:rsidP="00AE1E09">
      <w:pPr>
        <w:jc w:val="both"/>
      </w:pPr>
      <w:r>
        <w:lastRenderedPageBreak/>
        <w:t>A comparison of GOES-11 (GOES West), GOES-14, and GOES-12 (GOES East) 3.9 µm shortwave IR images in Figure 5.20 indicated that there were a number of fires burning across parts of southern British Columbia, Canada on 1 December 2009, as confirmed by the NOAA Hazard Mapping System.  The 3 sets of images are displayed in the native projection of their respective satellites.  The fire “hotspots” showed up as warmer (darker black enhancement) pixels.</w:t>
      </w:r>
    </w:p>
    <w:p w:rsidR="00AD37AE" w:rsidRDefault="00AD37AE" w:rsidP="00AE1E09">
      <w:pPr>
        <w:jc w:val="both"/>
      </w:pPr>
    </w:p>
    <w:p w:rsidR="00AD37AE" w:rsidRDefault="00AD37AE" w:rsidP="00AE1E09">
      <w:pPr>
        <w:jc w:val="both"/>
      </w:pPr>
      <w:r>
        <w:t xml:space="preserve">The plot in Figure 5.21 shows that the warmest 3.9 µm IR brightness temperature on the GOES-14 imagery was 325.8 K at 2215 UTC, compared to 317.7 K on GOES-11 at 2015 UTC and 304.9 K on GOES-12 at 1945 UTC.  This difference in maximum fire pixel brightness temperature and time was due to such factors as different satellite viewing angles (compounded by the steep slopes of the mountainous terrain) and possible brief obscuration by clouds and/or smoke.  More information on this case can be found at </w:t>
      </w:r>
      <w:hyperlink r:id="rId114" w:history="1">
        <w:r w:rsidRPr="004941E1">
          <w:rPr>
            <w:rStyle w:val="Hyperlink"/>
          </w:rPr>
          <w:t>http://cimss.ssec.wisc.edu/goes/blog/archives/4053</w:t>
        </w:r>
      </w:hyperlink>
      <w:r>
        <w:t>.</w:t>
      </w:r>
    </w:p>
    <w:p w:rsidR="00AD37AE" w:rsidRPr="00FD009E" w:rsidRDefault="00AD37AE" w:rsidP="00AE1E09">
      <w:pPr>
        <w:jc w:val="both"/>
      </w:pPr>
    </w:p>
    <w:p w:rsidR="00AD37AE" w:rsidRPr="00FD009E" w:rsidRDefault="002C7685" w:rsidP="00C970FD">
      <w:pPr>
        <w:jc w:val="center"/>
        <w:rPr>
          <w:color w:val="FF0000"/>
        </w:rPr>
      </w:pPr>
      <w:r>
        <w:rPr>
          <w:noProof/>
          <w:color w:val="FF0000"/>
        </w:rPr>
        <w:drawing>
          <wp:inline distT="0" distB="0" distL="0" distR="0">
            <wp:extent cx="5486400" cy="4171315"/>
            <wp:effectExtent l="19050" t="0" r="0" b="0"/>
            <wp:docPr id="83" name="Picture 66" descr="091201_g11_g14_g12_ir2_first_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91201_g11_g14_g12_ir2_first_frame"/>
                    <pic:cNvPicPr>
                      <a:picLocks noChangeAspect="1" noChangeArrowheads="1"/>
                    </pic:cNvPicPr>
                  </pic:nvPicPr>
                  <pic:blipFill>
                    <a:blip r:embed="rId115"/>
                    <a:srcRect/>
                    <a:stretch>
                      <a:fillRect/>
                    </a:stretch>
                  </pic:blipFill>
                  <pic:spPr bwMode="auto">
                    <a:xfrm>
                      <a:off x="0" y="0"/>
                      <a:ext cx="5486400" cy="4171315"/>
                    </a:xfrm>
                    <a:prstGeom prst="rect">
                      <a:avLst/>
                    </a:prstGeom>
                    <a:noFill/>
                    <a:ln w="9525">
                      <a:noFill/>
                      <a:miter lim="800000"/>
                      <a:headEnd/>
                      <a:tailEnd/>
                    </a:ln>
                  </pic:spPr>
                </pic:pic>
              </a:graphicData>
            </a:graphic>
          </wp:inline>
        </w:drawing>
      </w:r>
    </w:p>
    <w:p w:rsidR="00AD37AE" w:rsidRPr="00FD009E" w:rsidRDefault="00AD37AE" w:rsidP="00C970FD">
      <w:pPr>
        <w:jc w:val="both"/>
      </w:pPr>
    </w:p>
    <w:p w:rsidR="00AD37AE" w:rsidRPr="00FD009E" w:rsidRDefault="00AD37AE" w:rsidP="00692B47">
      <w:pPr>
        <w:pStyle w:val="Caption"/>
        <w:keepNext/>
        <w:rPr>
          <w:color w:val="FF0000"/>
        </w:rPr>
      </w:pPr>
      <w:bookmarkStart w:id="207" w:name="_Toc301943755"/>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20</w:t>
      </w:r>
      <w:r w:rsidR="00FA6EC1">
        <w:fldChar w:fldCharType="end"/>
      </w:r>
      <w:r>
        <w:t xml:space="preserve">:  </w:t>
      </w:r>
      <w:r w:rsidRPr="00FD009E">
        <w:t>GOES Imager 3.9 µm images from GOES-1</w:t>
      </w:r>
      <w:r>
        <w:t>1</w:t>
      </w:r>
      <w:r w:rsidRPr="00FD009E">
        <w:t xml:space="preserve"> (</w:t>
      </w:r>
      <w:r>
        <w:t>left</w:t>
      </w:r>
      <w:r w:rsidRPr="00FD009E">
        <w:t>)</w:t>
      </w:r>
      <w:r>
        <w:t>, GOES-14 (center)</w:t>
      </w:r>
      <w:r w:rsidRPr="00FD009E">
        <w:t xml:space="preserve"> and GOES-12 (</w:t>
      </w:r>
      <w:r>
        <w:t>right</w:t>
      </w:r>
      <w:r w:rsidRPr="00FD009E">
        <w:t>)</w:t>
      </w:r>
      <w:r>
        <w:t>.  Each satellite is shown in its native perspective.</w:t>
      </w:r>
      <w:bookmarkEnd w:id="207"/>
    </w:p>
    <w:p w:rsidR="00AD37AE" w:rsidRPr="00CA2431" w:rsidRDefault="00AD37AE" w:rsidP="00C970FD">
      <w:pPr>
        <w:jc w:val="center"/>
      </w:pPr>
    </w:p>
    <w:p w:rsidR="00AD37AE" w:rsidRDefault="002C7685" w:rsidP="00AE1E09">
      <w:pPr>
        <w:jc w:val="center"/>
      </w:pPr>
      <w:r>
        <w:rPr>
          <w:noProof/>
        </w:rPr>
        <w:lastRenderedPageBreak/>
        <w:drawing>
          <wp:inline distT="0" distB="0" distL="0" distR="0">
            <wp:extent cx="5849620" cy="4384040"/>
            <wp:effectExtent l="19050" t="0" r="0" b="0"/>
            <wp:docPr id="84" name="Picture 67" descr="091201_fire_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91201_fire_pixels"/>
                    <pic:cNvPicPr>
                      <a:picLocks noChangeAspect="1" noChangeArrowheads="1"/>
                    </pic:cNvPicPr>
                  </pic:nvPicPr>
                  <pic:blipFill>
                    <a:blip r:embed="rId116"/>
                    <a:srcRect/>
                    <a:stretch>
                      <a:fillRect/>
                    </a:stretch>
                  </pic:blipFill>
                  <pic:spPr bwMode="auto">
                    <a:xfrm>
                      <a:off x="0" y="0"/>
                      <a:ext cx="5849620" cy="4384040"/>
                    </a:xfrm>
                    <a:prstGeom prst="rect">
                      <a:avLst/>
                    </a:prstGeom>
                    <a:noFill/>
                    <a:ln w="9525">
                      <a:noFill/>
                      <a:miter lim="800000"/>
                      <a:headEnd/>
                      <a:tailEnd/>
                    </a:ln>
                  </pic:spPr>
                </pic:pic>
              </a:graphicData>
            </a:graphic>
          </wp:inline>
        </w:drawing>
      </w:r>
    </w:p>
    <w:p w:rsidR="00AD37AE" w:rsidRPr="00CA2431" w:rsidRDefault="00AD37AE" w:rsidP="00AE1E09">
      <w:pPr>
        <w:jc w:val="center"/>
      </w:pPr>
    </w:p>
    <w:p w:rsidR="00AD37AE" w:rsidRPr="00CA2431" w:rsidRDefault="00AD37AE" w:rsidP="00692B47">
      <w:pPr>
        <w:pStyle w:val="Caption"/>
        <w:keepNext/>
      </w:pPr>
      <w:bookmarkStart w:id="208" w:name="_Toc301943756"/>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CA2431">
        <w:t>GOES Imager 3.9 µm time series from GOES-1</w:t>
      </w:r>
      <w:r>
        <w:t>1, GOES-12</w:t>
      </w:r>
      <w:r w:rsidRPr="00CA2431">
        <w:t xml:space="preserve"> and GOES-1</w:t>
      </w:r>
      <w:r>
        <w:t>4</w:t>
      </w:r>
      <w:r w:rsidRPr="00CA2431">
        <w:t>.</w:t>
      </w:r>
      <w:bookmarkEnd w:id="208"/>
    </w:p>
    <w:p w:rsidR="00AD37AE" w:rsidRPr="00CA2431" w:rsidRDefault="00AD37AE" w:rsidP="00C970FD">
      <w:pPr>
        <w:jc w:val="both"/>
      </w:pPr>
    </w:p>
    <w:p w:rsidR="00AD37AE" w:rsidRPr="00CA2431" w:rsidRDefault="00AD37AE" w:rsidP="00C970FD">
      <w:pPr>
        <w:pStyle w:val="BodyText"/>
      </w:pPr>
      <w:r w:rsidRPr="00CA2431">
        <w:t>The GOES-1</w:t>
      </w:r>
      <w:r>
        <w:t>4</w:t>
      </w:r>
      <w:r w:rsidRPr="00CA2431">
        <w:t xml:space="preserve"> Imager 3.9 µm band has a saturation temperature of approximately </w:t>
      </w:r>
      <w:r w:rsidRPr="00ED71A3">
        <w:t>338.1 K</w:t>
      </w:r>
      <w:r>
        <w:t xml:space="preserve">.  </w:t>
      </w:r>
      <w:r w:rsidRPr="00CA2431">
        <w:t>For reference, the GOES-12 Imager 3.9 µm band has a saturation temperature of approximately 336 K, although this value has changed over time, peaking at approximately 342K.</w:t>
      </w:r>
    </w:p>
    <w:p w:rsidR="00AD37AE" w:rsidRDefault="00AD37AE" w:rsidP="00C970FD">
      <w:pPr>
        <w:jc w:val="both"/>
      </w:pPr>
    </w:p>
    <w:p w:rsidR="00AD37AE" w:rsidRDefault="00AD37AE" w:rsidP="00C970FD">
      <w:pPr>
        <w:jc w:val="both"/>
      </w:pPr>
      <w:r w:rsidRPr="00CA2431">
        <w:t>Preliminary indications are that GOES-1</w:t>
      </w:r>
      <w:r>
        <w:t>4</w:t>
      </w:r>
      <w:r w:rsidRPr="00CA2431">
        <w:t xml:space="preserve"> is performing comparably to GOES-1</w:t>
      </w:r>
      <w:r>
        <w:t>1 and GOES-12</w:t>
      </w:r>
      <w:r w:rsidRPr="00CA2431">
        <w:t>.</w:t>
      </w:r>
    </w:p>
    <w:p w:rsidR="00AD37AE" w:rsidRPr="00FD009E" w:rsidRDefault="00AD37AE" w:rsidP="00C970FD">
      <w:pPr>
        <w:jc w:val="center"/>
      </w:pPr>
    </w:p>
    <w:p w:rsidR="00AD37AE" w:rsidRPr="00FD009E" w:rsidRDefault="00AD37AE" w:rsidP="00C970FD">
      <w:pPr>
        <w:jc w:val="both"/>
      </w:pPr>
      <w:r w:rsidRPr="00FD009E">
        <w:t>The Biomass Burning team at CIMSS currently produces fire products for GOES-11/12 covering North and South America.  These data can be viewed at the Wildfire Automated Biomass Burning Algorithm</w:t>
      </w:r>
      <w:r>
        <w:t xml:space="preserve">, which can be found at </w:t>
      </w:r>
      <w:hyperlink r:id="rId117" w:history="1">
        <w:r w:rsidRPr="00FD009E">
          <w:rPr>
            <w:rStyle w:val="Hyperlink"/>
          </w:rPr>
          <w:t>http://cimss.ssec.wisc.edu/goes/burn/wfabba.html</w:t>
        </w:r>
      </w:hyperlink>
      <w:r w:rsidRPr="00FD009E">
        <w:t>.</w:t>
      </w:r>
    </w:p>
    <w:p w:rsidR="00AD37AE" w:rsidRPr="00FD009E" w:rsidRDefault="00AD37AE" w:rsidP="00C970FD"/>
    <w:p w:rsidR="00AD37AE" w:rsidRPr="006F3CCE" w:rsidRDefault="00AD37AE" w:rsidP="00C970FD">
      <w:pPr>
        <w:pStyle w:val="Heading2"/>
        <w:rPr>
          <w:highlight w:val="yellow"/>
        </w:rPr>
      </w:pPr>
      <w:bookmarkStart w:id="209" w:name="_Toc49823509"/>
      <w:bookmarkStart w:id="210" w:name="_Toc301943655"/>
      <w:r w:rsidRPr="006F3CCE">
        <w:rPr>
          <w:highlight w:val="yellow"/>
        </w:rPr>
        <w:t>Volcanic Ash Detection</w:t>
      </w:r>
      <w:bookmarkEnd w:id="209"/>
      <w:bookmarkEnd w:id="210"/>
    </w:p>
    <w:p w:rsidR="00AD37AE" w:rsidRPr="00FD009E" w:rsidRDefault="00AD37AE" w:rsidP="00C970FD"/>
    <w:p w:rsidR="00AD37AE" w:rsidRPr="00335D3C" w:rsidRDefault="00AD37AE" w:rsidP="00C970FD">
      <w:r>
        <w:t>V</w:t>
      </w:r>
      <w:r w:rsidRPr="00335D3C">
        <w:t xml:space="preserve">olcanic ash was </w:t>
      </w:r>
      <w:r>
        <w:t>detected</w:t>
      </w:r>
      <w:r w:rsidRPr="00335D3C">
        <w:t xml:space="preserve"> by both GOES-12 and GOES-14</w:t>
      </w:r>
      <w:r>
        <w:t xml:space="preserve"> several times during the test period.  On both</w:t>
      </w:r>
      <w:r w:rsidRPr="00335D3C">
        <w:t xml:space="preserve"> </w:t>
      </w:r>
      <w:r>
        <w:t xml:space="preserve">15 and 30 </w:t>
      </w:r>
      <w:r w:rsidRPr="00335D3C">
        <w:t>Dec</w:t>
      </w:r>
      <w:r>
        <w:t>ember the</w:t>
      </w:r>
      <w:r w:rsidRPr="00335D3C">
        <w:t xml:space="preserve"> ash signature in visible and multispectral imagery showed up better in GOES-14 imagery than in GOES-12 imagery.</w:t>
      </w:r>
      <w:r>
        <w:t xml:space="preserve"> </w:t>
      </w:r>
      <w:r w:rsidRPr="00335D3C">
        <w:t xml:space="preserve"> For the multispectral imagery, there seems to be a better alignment between the </w:t>
      </w:r>
      <w:r>
        <w:t>band</w:t>
      </w:r>
      <w:r w:rsidRPr="00335D3C">
        <w:t>s used to produce the imagery using GOES-14 than when using GOES-12</w:t>
      </w:r>
      <w:r>
        <w:t xml:space="preserve">.  </w:t>
      </w:r>
      <w:r w:rsidRPr="00335D3C">
        <w:t>With GOES-12, there was a distinct "venetian blind" or striping effect to the imagery making it harder to detect the ash</w:t>
      </w:r>
      <w:r>
        <w:t xml:space="preserve">.  </w:t>
      </w:r>
      <w:r w:rsidRPr="00335D3C">
        <w:t>In GOES-14 multispectral imagery there was much less striping resulting in an improvement for ash detection.</w:t>
      </w:r>
    </w:p>
    <w:p w:rsidR="00AD37AE" w:rsidRDefault="00AD37AE" w:rsidP="00C970FD"/>
    <w:p w:rsidR="00AD37AE" w:rsidRPr="006620CD" w:rsidRDefault="00AD37AE" w:rsidP="00C970FD">
      <w:r>
        <w:t>On 3 January 2010 t</w:t>
      </w:r>
      <w:r w:rsidRPr="006620CD">
        <w:t>he Galeras volcano in Colombia (located in the Andes Mountains near Colombia’s border with Ecuador) experienced an explosive eruption around 0</w:t>
      </w:r>
      <w:r>
        <w:t>043 UTC.  Figure 5.22 shows a comparison of GOES-11/12 and GOES-14 imagery of the eruption.</w:t>
      </w:r>
    </w:p>
    <w:p w:rsidR="00AD37AE" w:rsidRDefault="00AD37AE" w:rsidP="00C970FD"/>
    <w:p w:rsidR="00AD37AE" w:rsidRPr="00FD009E" w:rsidRDefault="00AD37AE" w:rsidP="00C970FD">
      <w:r>
        <w:t>V</w:t>
      </w:r>
      <w:r w:rsidRPr="00FD009E">
        <w:t>olcanic ash detection from GOES-1</w:t>
      </w:r>
      <w:r>
        <w:t>4</w:t>
      </w:r>
      <w:r w:rsidRPr="00FD009E">
        <w:t xml:space="preserve"> should be comparable or slightly improved (due to the improved </w:t>
      </w:r>
      <w:r>
        <w:t>Signal-to-Noise Ratio (</w:t>
      </w:r>
      <w:r w:rsidRPr="00FD009E">
        <w:t>SNR</w:t>
      </w:r>
      <w:r>
        <w:t>)</w:t>
      </w:r>
      <w:r w:rsidRPr="00FD009E">
        <w:t>) compared to GOES-12</w:t>
      </w:r>
      <w:r>
        <w:t xml:space="preserve">.  </w:t>
      </w:r>
      <w:r w:rsidRPr="00FD009E">
        <w:t xml:space="preserve">With operations through the eclipse periods, </w:t>
      </w:r>
      <w:r>
        <w:t>additional events may be captured.</w:t>
      </w:r>
    </w:p>
    <w:p w:rsidR="00AD37AE" w:rsidRDefault="00AD37AE" w:rsidP="00C970FD"/>
    <w:p w:rsidR="00AD37AE" w:rsidRDefault="002C7685" w:rsidP="00335D3C">
      <w:pPr>
        <w:jc w:val="center"/>
      </w:pPr>
      <w:r>
        <w:rPr>
          <w:noProof/>
        </w:rPr>
        <w:drawing>
          <wp:inline distT="0" distB="0" distL="0" distR="0">
            <wp:extent cx="5899785" cy="4421505"/>
            <wp:effectExtent l="19050" t="0" r="5715" b="0"/>
            <wp:docPr id="85" name="Picture 69" descr="vol_g11_g14_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ol_g11_g14_g12"/>
                    <pic:cNvPicPr>
                      <a:picLocks noChangeAspect="1" noChangeArrowheads="1"/>
                    </pic:cNvPicPr>
                  </pic:nvPicPr>
                  <pic:blipFill>
                    <a:blip r:embed="rId118"/>
                    <a:srcRect/>
                    <a:stretch>
                      <a:fillRect/>
                    </a:stretch>
                  </pic:blipFill>
                  <pic:spPr bwMode="auto">
                    <a:xfrm>
                      <a:off x="0" y="0"/>
                      <a:ext cx="5899785" cy="4421505"/>
                    </a:xfrm>
                    <a:prstGeom prst="rect">
                      <a:avLst/>
                    </a:prstGeom>
                    <a:noFill/>
                    <a:ln w="9525">
                      <a:noFill/>
                      <a:miter lim="800000"/>
                      <a:headEnd/>
                      <a:tailEnd/>
                    </a:ln>
                  </pic:spPr>
                </pic:pic>
              </a:graphicData>
            </a:graphic>
          </wp:inline>
        </w:drawing>
      </w:r>
    </w:p>
    <w:p w:rsidR="00AD37AE" w:rsidRDefault="00AD37AE" w:rsidP="00C970FD"/>
    <w:p w:rsidR="00AD37AE" w:rsidRPr="00FD009E" w:rsidRDefault="00AD37AE" w:rsidP="00692B47">
      <w:pPr>
        <w:pStyle w:val="Caption"/>
        <w:keepNext/>
      </w:pPr>
      <w:bookmarkStart w:id="211" w:name="_Toc301943757"/>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22</w:t>
      </w:r>
      <w:r w:rsidR="00FA6EC1">
        <w:fldChar w:fldCharType="end"/>
      </w:r>
      <w:r>
        <w:t>:  GOES-11, GOES-14, and GOES-12 10.7 µm IR and 6.7/6.5 µm water vapor images</w:t>
      </w:r>
      <w:r w:rsidRPr="00FD009E">
        <w:t>.</w:t>
      </w:r>
      <w:bookmarkEnd w:id="211"/>
    </w:p>
    <w:p w:rsidR="00AD37AE" w:rsidRDefault="00AD37AE" w:rsidP="00C970FD"/>
    <w:p w:rsidR="00AD37AE" w:rsidRPr="00FD009E" w:rsidRDefault="00AD37AE" w:rsidP="00C970FD"/>
    <w:p w:rsidR="00AD37AE" w:rsidRPr="006F3CCE" w:rsidRDefault="00AD37AE" w:rsidP="00C970FD">
      <w:pPr>
        <w:pStyle w:val="Heading2"/>
        <w:rPr>
          <w:highlight w:val="yellow"/>
        </w:rPr>
      </w:pPr>
      <w:bookmarkStart w:id="212" w:name="_Toc301943656"/>
      <w:r w:rsidRPr="006F3CCE">
        <w:rPr>
          <w:highlight w:val="yellow"/>
        </w:rPr>
        <w:t>Total Column Ozone</w:t>
      </w:r>
      <w:bookmarkEnd w:id="212"/>
    </w:p>
    <w:p w:rsidR="00AD37AE" w:rsidRPr="00FD009E" w:rsidRDefault="00AD37AE" w:rsidP="00C970FD"/>
    <w:p w:rsidR="00AD37AE" w:rsidRDefault="00AD37AE" w:rsidP="00C970FD">
      <w:r w:rsidRPr="00FD009E">
        <w:t>Total Column Ozone (TCO) is an experimental product from the GOES Sounder</w:t>
      </w:r>
      <w:r>
        <w:t>.  The GOES-14 Sounder TCO</w:t>
      </w:r>
      <w:r w:rsidRPr="00FD009E">
        <w:t xml:space="preserve"> is expected to be of similar</w:t>
      </w:r>
      <w:r>
        <w:t>, or higher,</w:t>
      </w:r>
      <w:r w:rsidRPr="00FD009E">
        <w:t xml:space="preserve"> quality as derived from </w:t>
      </w:r>
      <w:r>
        <w:t xml:space="preserve">earlier </w:t>
      </w:r>
      <w:r w:rsidRPr="00FD009E">
        <w:t>GOES</w:t>
      </w:r>
      <w:r>
        <w:t xml:space="preserve"> Sounders</w:t>
      </w:r>
      <w:r w:rsidRPr="00FD009E">
        <w:t>.</w:t>
      </w:r>
      <w:r>
        <w:t xml:space="preserve">  Note the similar overall patterns between GOES-12 and GOES-14 shown in Figure 5.23 and 5.24.  The larger amount of noise from the GOES-12 is also clearly seen.</w:t>
      </w:r>
    </w:p>
    <w:p w:rsidR="00AD37AE" w:rsidRPr="00FD009E" w:rsidRDefault="00AD37AE" w:rsidP="00C970FD"/>
    <w:p w:rsidR="00AD37AE" w:rsidRDefault="002C7685" w:rsidP="00FB06E4">
      <w:pPr>
        <w:jc w:val="center"/>
      </w:pPr>
      <w:r>
        <w:rPr>
          <w:noProof/>
        </w:rPr>
        <w:lastRenderedPageBreak/>
        <w:drawing>
          <wp:inline distT="0" distB="0" distL="0" distR="0">
            <wp:extent cx="4133850" cy="3068955"/>
            <wp:effectExtent l="19050" t="0" r="0" b="0"/>
            <wp:docPr id="86" name="Picture 70" descr="GOES12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ES12_OZ_2346Z_03DEC2009"/>
                    <pic:cNvPicPr>
                      <a:picLocks noChangeAspect="1" noChangeArrowheads="1"/>
                    </pic:cNvPicPr>
                  </pic:nvPicPr>
                  <pic:blipFill>
                    <a:blip r:embed="rId119"/>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FB06E4">
      <w:pPr>
        <w:jc w:val="center"/>
      </w:pPr>
    </w:p>
    <w:p w:rsidR="00AD37AE" w:rsidRPr="00FD009E" w:rsidRDefault="00AD37AE" w:rsidP="00692B47">
      <w:pPr>
        <w:pStyle w:val="Caption"/>
        <w:keepNext/>
      </w:pPr>
      <w:bookmarkStart w:id="213" w:name="_Toc301943758"/>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23</w:t>
      </w:r>
      <w:r w:rsidR="00FA6EC1">
        <w:fldChar w:fldCharType="end"/>
      </w:r>
      <w:r>
        <w:t xml:space="preserve">:  </w:t>
      </w:r>
      <w:r w:rsidRPr="00FD009E">
        <w:t>Example of GOES-</w:t>
      </w:r>
      <w:r>
        <w:t>12</w:t>
      </w:r>
      <w:r w:rsidRPr="00FD009E">
        <w:t xml:space="preserve"> Imager </w:t>
      </w:r>
      <w:r>
        <w:t>Total Column Ozone on 14 January 2010 at 1200 UTC</w:t>
      </w:r>
      <w:r w:rsidRPr="00FD009E">
        <w:t>.</w:t>
      </w:r>
      <w:bookmarkEnd w:id="213"/>
    </w:p>
    <w:p w:rsidR="00AD37AE" w:rsidRDefault="00AD37AE" w:rsidP="00041565">
      <w:pPr>
        <w:jc w:val="center"/>
      </w:pPr>
    </w:p>
    <w:p w:rsidR="00AD37AE" w:rsidRDefault="002C7685" w:rsidP="00041565">
      <w:pPr>
        <w:jc w:val="center"/>
      </w:pPr>
      <w:r>
        <w:rPr>
          <w:noProof/>
        </w:rPr>
        <w:drawing>
          <wp:inline distT="0" distB="0" distL="0" distR="0">
            <wp:extent cx="4133850" cy="3068955"/>
            <wp:effectExtent l="19050" t="0" r="0" b="0"/>
            <wp:docPr id="87" name="Picture 71" descr="GOES14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ES14_OZ_2346Z_03DEC2009"/>
                    <pic:cNvPicPr>
                      <a:picLocks noChangeAspect="1" noChangeArrowheads="1"/>
                    </pic:cNvPicPr>
                  </pic:nvPicPr>
                  <pic:blipFill>
                    <a:blip r:embed="rId120"/>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041565">
      <w:pPr>
        <w:jc w:val="center"/>
      </w:pPr>
    </w:p>
    <w:p w:rsidR="00AD37AE" w:rsidRPr="00FD009E" w:rsidRDefault="00AD37AE" w:rsidP="00761BA3">
      <w:pPr>
        <w:pStyle w:val="Caption"/>
      </w:pPr>
      <w:bookmarkStart w:id="214" w:name="_Toc301943759"/>
      <w:r>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FD009E">
        <w:t>Example of GOES-</w:t>
      </w:r>
      <w:r>
        <w:t>14</w:t>
      </w:r>
      <w:r w:rsidRPr="00FD009E">
        <w:t xml:space="preserve"> Imager </w:t>
      </w:r>
      <w:r>
        <w:t>Total Column Ozone on 14 January 2010 at 1200 UTC.  The image is displayed in the GOES-12 perspective.</w:t>
      </w:r>
      <w:bookmarkEnd w:id="214"/>
    </w:p>
    <w:p w:rsidR="00AD37AE" w:rsidRDefault="00AD37AE" w:rsidP="001D2307"/>
    <w:p w:rsidR="00AD37AE" w:rsidRDefault="00AD37AE" w:rsidP="001D2307"/>
    <w:p w:rsidR="00AD37AE" w:rsidRDefault="00AD37AE" w:rsidP="001D2307"/>
    <w:p w:rsidR="00AD37AE" w:rsidRDefault="00AD37AE" w:rsidP="001D2307"/>
    <w:p w:rsidR="00AD37AE" w:rsidRPr="007D1CFE" w:rsidRDefault="00AD37AE" w:rsidP="005A5130">
      <w:pPr>
        <w:pStyle w:val="Heading2"/>
      </w:pPr>
      <w:bookmarkStart w:id="215" w:name="_Toc301943657"/>
      <w:r w:rsidRPr="007D1CFE">
        <w:lastRenderedPageBreak/>
        <w:t>GOES Surface and Insolation Product (GSIP)</w:t>
      </w:r>
      <w:bookmarkEnd w:id="215"/>
    </w:p>
    <w:p w:rsidR="00AD37AE" w:rsidRDefault="00AD37AE" w:rsidP="001D2307"/>
    <w:p w:rsidR="00AD37AE" w:rsidRDefault="009C5348" w:rsidP="001D2307">
      <w:r>
        <w:t>The GOES Surface and Insolation Products (GSIP) system is operationally producing a suite of products relating primarily to upward and downward solar radiative fluxes at the surface and top of the atmosphere for the GOES series of satellites. As shown in the above two images,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9C5348" w:rsidRDefault="009C5348" w:rsidP="001D2307"/>
    <w:p w:rsidR="00AD37AE" w:rsidRDefault="009C5348" w:rsidP="00ED71A3">
      <w:pPr>
        <w:jc w:val="center"/>
      </w:pPr>
      <w:r>
        <w:rPr>
          <w:noProof/>
        </w:rPr>
        <w:drawing>
          <wp:inline distT="0" distB="0" distL="0" distR="0">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6" w:name="_Toc301943760"/>
      <w:r w:rsidRPr="004C09CB">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25</w:t>
      </w:r>
      <w:r w:rsidR="00FA6EC1">
        <w:fldChar w:fldCharType="end"/>
      </w:r>
      <w:r w:rsidRPr="004C09CB">
        <w:t>:  GOES-1</w:t>
      </w:r>
      <w:r w:rsidR="009C5348">
        <w:t>3</w:t>
      </w:r>
      <w:r w:rsidRPr="004C09CB">
        <w:t xml:space="preserve"> Imager downwelling surface insolation on </w:t>
      </w:r>
      <w:r w:rsidR="009C5348">
        <w:t>August 5,</w:t>
      </w:r>
      <w:r w:rsidRPr="004C09CB">
        <w:t xml:space="preserve"> 20</w:t>
      </w:r>
      <w:r w:rsidR="009C5348">
        <w:t>11</w:t>
      </w:r>
      <w:r w:rsidRPr="004C09CB">
        <w:t xml:space="preserve"> beginning at 1745 UTC.</w:t>
      </w:r>
      <w:bookmarkEnd w:id="216"/>
    </w:p>
    <w:p w:rsidR="00AD37AE" w:rsidRDefault="00AD37AE" w:rsidP="001D2307"/>
    <w:p w:rsidR="00AD37AE" w:rsidRDefault="009C5348" w:rsidP="00ED71A3">
      <w:pPr>
        <w:jc w:val="center"/>
      </w:pPr>
      <w:r>
        <w:rPr>
          <w:noProof/>
        </w:rPr>
        <w:lastRenderedPageBreak/>
        <w:drawing>
          <wp:inline distT="0" distB="0" distL="0" distR="0">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7" w:name="_Toc301943761"/>
      <w:r w:rsidRPr="004C09CB">
        <w:t xml:space="preserve">Figure </w:t>
      </w:r>
      <w:fldSimple w:instr=" STYLEREF 1 \s ">
        <w:r>
          <w:rPr>
            <w:noProof/>
          </w:rPr>
          <w:t>5</w:t>
        </w:r>
      </w:fldSimple>
      <w:r>
        <w:t>.</w:t>
      </w:r>
      <w:r w:rsidR="00FA6EC1">
        <w:fldChar w:fldCharType="begin"/>
      </w:r>
      <w:r w:rsidR="000B5689">
        <w:instrText xml:space="preserve"> SEQ Figure \* ARABIC \s 1 </w:instrText>
      </w:r>
      <w:r w:rsidR="00FA6EC1">
        <w:fldChar w:fldCharType="separate"/>
      </w:r>
      <w:r>
        <w:rPr>
          <w:noProof/>
        </w:rPr>
        <w:t>26</w:t>
      </w:r>
      <w:r w:rsidR="00FA6EC1">
        <w:fldChar w:fldCharType="end"/>
      </w:r>
      <w:r w:rsidRPr="004C09CB">
        <w:t>:  GOES-1</w:t>
      </w:r>
      <w:r w:rsidR="009C5348">
        <w:t>5</w:t>
      </w:r>
      <w:r w:rsidRPr="004C09CB">
        <w:t xml:space="preserve"> Imager downwelling surface insolation on </w:t>
      </w:r>
      <w:r w:rsidR="009C5348">
        <w:t>August 5,</w:t>
      </w:r>
      <w:r w:rsidR="009C5348" w:rsidRPr="004C09CB">
        <w:t xml:space="preserve"> 20</w:t>
      </w:r>
      <w:r w:rsidR="009C5348">
        <w:t>11</w:t>
      </w:r>
      <w:r w:rsidR="009C5348" w:rsidRPr="004C09CB">
        <w:t xml:space="preserve"> </w:t>
      </w:r>
      <w:r w:rsidRPr="004C09CB">
        <w:t>beginning at 1745 UTC.</w:t>
      </w:r>
      <w:bookmarkEnd w:id="217"/>
    </w:p>
    <w:p w:rsidR="00AD37AE" w:rsidRDefault="00AD37AE" w:rsidP="001D2307"/>
    <w:p w:rsidR="00AD37AE" w:rsidRPr="00FD009E" w:rsidRDefault="00AD37AE" w:rsidP="001E7969">
      <w:pPr>
        <w:pStyle w:val="Heading1"/>
      </w:pPr>
      <w:bookmarkStart w:id="218" w:name="_Toc166249826"/>
      <w:bookmarkStart w:id="219" w:name="_Toc166250106"/>
      <w:bookmarkStart w:id="220" w:name="_Toc301943658"/>
      <w:r>
        <w:t>Other A</w:t>
      </w:r>
      <w:r w:rsidRPr="00FD009E">
        <w:t>ccomplishments with GOES-1</w:t>
      </w:r>
      <w:bookmarkEnd w:id="218"/>
      <w:bookmarkEnd w:id="219"/>
      <w:r>
        <w:t>4</w:t>
      </w:r>
      <w:bookmarkEnd w:id="220"/>
    </w:p>
    <w:p w:rsidR="00AD37AE" w:rsidRPr="00FD009E" w:rsidRDefault="00AD37AE" w:rsidP="001D2307"/>
    <w:p w:rsidR="00AD37AE" w:rsidRPr="00931E36" w:rsidRDefault="00AD37AE" w:rsidP="00326F7D">
      <w:pPr>
        <w:pStyle w:val="Heading2"/>
        <w:rPr>
          <w:highlight w:val="yellow"/>
        </w:rPr>
      </w:pPr>
      <w:bookmarkStart w:id="221" w:name="_Toc301943659"/>
      <w:r w:rsidRPr="00931E36">
        <w:rPr>
          <w:highlight w:val="yellow"/>
        </w:rPr>
        <w:t>GOES-14 Imager Visible (band-1) Spectral Response</w:t>
      </w:r>
      <w:bookmarkEnd w:id="221"/>
    </w:p>
    <w:p w:rsidR="00AD37AE" w:rsidRPr="00FD009E" w:rsidRDefault="00AD37AE" w:rsidP="0036478B"/>
    <w:p w:rsidR="00AD37AE" w:rsidRDefault="00AD37AE" w:rsidP="00521CED">
      <w:pPr>
        <w:jc w:val="both"/>
      </w:pPr>
      <w:r>
        <w:t>A comparison of enhanced visible band images from GOES-12 and GOES-14 at 1315 UTC on 1 September 2009 is shown in Figures 6.1 and 6.2.  Images from both satellites have been remapped to a Mercator projection over the state of Wisconsin.  The obvious “meteorological” phenomenon is the early morning fog in the Mississippi, Wisconsin, and Kickapoo River basins, in addition to numerous other valleys and river basins feeding into the Mississippi River.</w:t>
      </w:r>
    </w:p>
    <w:p w:rsidR="00AD37AE" w:rsidRDefault="00AD37AE" w:rsidP="00521CED">
      <w:pPr>
        <w:jc w:val="both"/>
      </w:pPr>
    </w:p>
    <w:p w:rsidR="00AD37AE" w:rsidRDefault="00AD37AE" w:rsidP="00521CED">
      <w:pPr>
        <w:jc w:val="both"/>
      </w:pPr>
      <w:r>
        <w:lastRenderedPageBreak/>
        <w:t>There are a couple of significant differences to note between the two visible images.  First of all, the fog is a bit brighter and a little more extensive in the GOES-14 image compared to the GOES-12 image.  This difference is primarily due to the relative age of the visible sensors (which noticeably degrades with time).  The second major difference is the relative contrast of lakes, rivers, vegetation, and land usage.  GOES-12 has slightly more contrast between land and lakes (and/or other bodies of water) than GOES-14. This is most likely due to the differing SRF.</w:t>
      </w:r>
    </w:p>
    <w:p w:rsidR="00AD37AE" w:rsidRDefault="00AD37AE" w:rsidP="00521CED">
      <w:pPr>
        <w:jc w:val="both"/>
      </w:pPr>
    </w:p>
    <w:p w:rsidR="00AD37AE" w:rsidRPr="00FD009E" w:rsidRDefault="00AD37AE" w:rsidP="00521CED">
      <w:pPr>
        <w:jc w:val="both"/>
      </w:pPr>
      <w:r>
        <w:t>On the other hand, GOES-14 is able to discern urban centers more readily than GOES-12,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Chien) stand out more boldly in the GOES-14 image compared to the GOES-12 image.  This difference is primarily due to the slight variation in the spectral width of the two visible bands on the GOES-12 and GOES-14 Imagers.  A comparison of the visible band spectral response function for GOES-12 and GOES-14 shows that the sharper cutoff for wavelengths beyond 0.7 µm on the GOES-14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r>
        <w:rPr>
          <w:noProof/>
        </w:rPr>
        <w:drawing>
          <wp:inline distT="0" distB="0" distL="0" distR="0">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23"/>
                    <a:srcRect/>
                    <a:stretch>
                      <a:fillRect/>
                    </a:stretch>
                  </pic:blipFill>
                  <pic:spPr bwMode="auto">
                    <a:xfrm>
                      <a:off x="0" y="0"/>
                      <a:ext cx="5949950" cy="4458970"/>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761BA3">
      <w:pPr>
        <w:pStyle w:val="StyleCaptionCentered"/>
      </w:pPr>
      <w:bookmarkStart w:id="222" w:name="_Toc301943762"/>
      <w:r w:rsidRPr="00FD009E">
        <w:t xml:space="preserve">Figure </w:t>
      </w:r>
      <w:fldSimple w:instr=" STYLEREF 1 \s ">
        <w:r>
          <w:rPr>
            <w:noProof/>
          </w:rPr>
          <w:t>6</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GOES-12 (blue) and GOES-1</w:t>
      </w:r>
      <w:r>
        <w:t>4</w:t>
      </w:r>
      <w:r w:rsidRPr="00FD009E">
        <w:t xml:space="preserve"> (red) Imager visible </w:t>
      </w:r>
      <w:r>
        <w:t>(approximately 0.65 or 0.63 μm) band SRF</w:t>
      </w:r>
      <w:r w:rsidRPr="00FD009E">
        <w:t>s, with a representative spectrum for grass over</w:t>
      </w:r>
      <w:r>
        <w:t>-</w:t>
      </w:r>
      <w:r w:rsidRPr="00FD009E">
        <w:t>plotted (green).</w:t>
      </w:r>
      <w:bookmarkEnd w:id="222"/>
    </w:p>
    <w:p w:rsidR="00AD37AE" w:rsidRPr="00FD009E" w:rsidRDefault="00AD37AE" w:rsidP="00F546B5">
      <w:pPr>
        <w:jc w:val="center"/>
      </w:pPr>
    </w:p>
    <w:p w:rsidR="00AD37AE" w:rsidRDefault="002C7685" w:rsidP="00521CED">
      <w:pPr>
        <w:jc w:val="center"/>
      </w:pPr>
      <w:r>
        <w:rPr>
          <w:noProof/>
        </w:rPr>
        <w:drawing>
          <wp:inline distT="0" distB="0" distL="0" distR="0">
            <wp:extent cx="3908425" cy="2931160"/>
            <wp:effectExtent l="19050" t="0" r="0" b="0"/>
            <wp:docPr id="91" name="Picture 73" descr="GOES12_VIS_1SEP09_1315Z_M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ES12_VIS_1SEP09_1315Z_MERC"/>
                    <pic:cNvPicPr>
                      <a:picLocks noChangeAspect="1" noChangeArrowheads="1"/>
                    </pic:cNvPicPr>
                  </pic:nvPicPr>
                  <pic:blipFill>
                    <a:blip r:embed="rId124"/>
                    <a:srcRect/>
                    <a:stretch>
                      <a:fillRect/>
                    </a:stretch>
                  </pic:blipFill>
                  <pic:spPr bwMode="auto">
                    <a:xfrm>
                      <a:off x="0" y="0"/>
                      <a:ext cx="3908425" cy="2931160"/>
                    </a:xfrm>
                    <a:prstGeom prst="rect">
                      <a:avLst/>
                    </a:prstGeom>
                    <a:noFill/>
                    <a:ln w="9525">
                      <a:noFill/>
                      <a:miter lim="800000"/>
                      <a:headEnd/>
                      <a:tailEnd/>
                    </a:ln>
                  </pic:spPr>
                </pic:pic>
              </a:graphicData>
            </a:graphic>
          </wp:inline>
        </w:drawing>
      </w:r>
    </w:p>
    <w:p w:rsidR="00AD37AE" w:rsidRDefault="002C7685" w:rsidP="00521CED">
      <w:pPr>
        <w:jc w:val="center"/>
      </w:pPr>
      <w:r>
        <w:rPr>
          <w:noProof/>
        </w:rPr>
        <w:drawing>
          <wp:inline distT="0" distB="0" distL="0" distR="0">
            <wp:extent cx="3908425" cy="2931160"/>
            <wp:effectExtent l="19050" t="0" r="0" b="0"/>
            <wp:docPr id="92" name="Picture 74" descr="GOES14_VIS_1SEP09_1315Z_M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OES14_VIS_1SEP09_1315Z_MERC"/>
                    <pic:cNvPicPr>
                      <a:picLocks noChangeAspect="1" noChangeArrowheads="1"/>
                    </pic:cNvPicPr>
                  </pic:nvPicPr>
                  <pic:blipFill>
                    <a:blip r:embed="rId125"/>
                    <a:srcRect/>
                    <a:stretch>
                      <a:fillRect/>
                    </a:stretch>
                  </pic:blipFill>
                  <pic:spPr bwMode="auto">
                    <a:xfrm>
                      <a:off x="0" y="0"/>
                      <a:ext cx="3908425" cy="2931160"/>
                    </a:xfrm>
                    <a:prstGeom prst="rect">
                      <a:avLst/>
                    </a:prstGeom>
                    <a:noFill/>
                    <a:ln w="9525">
                      <a:noFill/>
                      <a:miter lim="800000"/>
                      <a:headEnd/>
                      <a:tailEnd/>
                    </a:ln>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3" w:name="_Toc301943763"/>
      <w:r w:rsidRPr="00FD009E">
        <w:t xml:space="preserve">Figure </w:t>
      </w:r>
      <w:fldSimple w:instr=" STYLEREF 1 \s ">
        <w:r>
          <w:rPr>
            <w:noProof/>
          </w:rPr>
          <w:t>6</w:t>
        </w:r>
      </w:fldSimple>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D009E">
        <w:t xml:space="preserve">Comparison of the visible </w:t>
      </w:r>
      <w:r>
        <w:t>(0.65 μm)</w:t>
      </w:r>
      <w:r w:rsidRPr="00FD009E">
        <w:t xml:space="preserve"> imagery from GOES-12 and GOES-1</w:t>
      </w:r>
      <w:r>
        <w:t>4</w:t>
      </w:r>
      <w:r w:rsidRPr="00FD009E">
        <w:t xml:space="preserve"> (</w:t>
      </w:r>
      <w:r>
        <w:t>0.63 μm) on 1 September 2009</w:t>
      </w:r>
      <w:r w:rsidRPr="00FD009E">
        <w:t xml:space="preserve"> demonstrates how certain features</w:t>
      </w:r>
      <w:r>
        <w:t>, such as surface vegetation,</w:t>
      </w:r>
      <w:r w:rsidRPr="00FD009E">
        <w:t xml:space="preserve"> are more evident with the GOES-1</w:t>
      </w:r>
      <w:r>
        <w:t>4</w:t>
      </w:r>
      <w:r w:rsidRPr="00FD009E">
        <w:t xml:space="preserve"> visible data.</w:t>
      </w:r>
      <w:bookmarkEnd w:id="223"/>
    </w:p>
    <w:p w:rsidR="00AD37AE" w:rsidRDefault="00AD37AE" w:rsidP="0036478B"/>
    <w:p w:rsidR="00AD37AE" w:rsidRPr="00FD009E" w:rsidRDefault="00AD37AE" w:rsidP="0036478B"/>
    <w:p w:rsidR="00AD37AE" w:rsidRDefault="00AD37AE" w:rsidP="004151B9">
      <w:pPr>
        <w:jc w:val="both"/>
      </w:pPr>
      <w:r w:rsidRPr="00FD009E">
        <w:t xml:space="preserve">More information on this case can be found </w:t>
      </w:r>
      <w:r>
        <w:t xml:space="preserve">at </w:t>
      </w:r>
      <w:hyperlink r:id="rId126" w:history="1">
        <w:r w:rsidRPr="004A3155">
          <w:rPr>
            <w:rStyle w:val="Hyperlink"/>
          </w:rPr>
          <w:t>http://cimss.ssec.wisc.edu/goes/blog/archives/3355</w:t>
        </w:r>
      </w:hyperlink>
      <w:r>
        <w:t>.</w:t>
      </w:r>
    </w:p>
    <w:p w:rsidR="00AD37AE" w:rsidRPr="00FD009E" w:rsidRDefault="00AD37AE" w:rsidP="0036478B"/>
    <w:p w:rsidR="00AD37AE" w:rsidRDefault="00AD37AE" w:rsidP="001D2307"/>
    <w:p w:rsidR="00AD37AE" w:rsidRDefault="00AD37AE" w:rsidP="001D2307"/>
    <w:p w:rsidR="00AD37AE" w:rsidRDefault="00AD37AE" w:rsidP="001D2307"/>
    <w:p w:rsidR="00AD37AE" w:rsidRDefault="00AD37AE" w:rsidP="001D2307"/>
    <w:p w:rsidR="00AD37AE" w:rsidRPr="00FD009E" w:rsidRDefault="00AD37AE" w:rsidP="001E7969">
      <w:pPr>
        <w:pStyle w:val="Heading2"/>
      </w:pPr>
      <w:bookmarkStart w:id="224" w:name="_Toc166249827"/>
      <w:bookmarkStart w:id="225" w:name="_Toc166250107"/>
      <w:bookmarkStart w:id="226" w:name="_Toc301943660"/>
      <w:r w:rsidRPr="00FD009E">
        <w:lastRenderedPageBreak/>
        <w:t>Lunar calibration</w:t>
      </w:r>
      <w:bookmarkEnd w:id="224"/>
      <w:bookmarkEnd w:id="225"/>
      <w:bookmarkEnd w:id="226"/>
    </w:p>
    <w:p w:rsidR="00AD37AE" w:rsidRDefault="00AD37AE" w:rsidP="001D2307"/>
    <w:p w:rsidR="00AD37AE" w:rsidRPr="00FD009E" w:rsidRDefault="00AD37AE" w:rsidP="001D2307">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1B5DED">
        <w:t xml:space="preserve"> 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2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7" w:name="_Toc166250173"/>
      <w:bookmarkStart w:id="228" w:name="_Toc301943764"/>
      <w:r w:rsidRPr="00FD009E">
        <w:t xml:space="preserve">Figure </w:t>
      </w:r>
      <w:fldSimple w:instr=" STYLEREF 1 \s ">
        <w:r>
          <w:rPr>
            <w:noProof/>
          </w:rPr>
          <w:t>6</w:t>
        </w:r>
      </w:fldSimple>
      <w:r>
        <w:t>.</w:t>
      </w:r>
      <w:r w:rsidR="00FA6EC1">
        <w:fldChar w:fldCharType="begin"/>
      </w:r>
      <w:r w:rsidR="000B5689">
        <w:instrText xml:space="preserve"> SEQ Figure \* ARABIC \s 1 </w:instrText>
      </w:r>
      <w:r w:rsidR="00FA6EC1">
        <w:fldChar w:fldCharType="separate"/>
      </w:r>
      <w:r>
        <w:rPr>
          <w:noProof/>
        </w:rPr>
        <w:t>3</w:t>
      </w:r>
      <w:r w:rsidR="00FA6EC1">
        <w:fldChar w:fldCharType="end"/>
      </w:r>
      <w:r>
        <w:t>:  GOES-1</w:t>
      </w:r>
      <w:r w:rsidR="001B5DED">
        <w:t>5</w:t>
      </w:r>
      <w:r w:rsidRPr="00FD009E">
        <w:t xml:space="preserve"> Imager visible </w:t>
      </w:r>
      <w:r>
        <w:rPr>
          <w:rFonts w:eastAsia="Batang"/>
        </w:rPr>
        <w:t>(</w:t>
      </w:r>
      <w:r>
        <w:t>0.65 μm</w:t>
      </w:r>
      <w:r>
        <w:rPr>
          <w:rFonts w:eastAsia="Batang"/>
        </w:rPr>
        <w:t xml:space="preserve">) band </w:t>
      </w:r>
      <w:r w:rsidRPr="00FD009E">
        <w:t>image</w:t>
      </w:r>
      <w:r w:rsidR="001B5DED">
        <w:t>d</w:t>
      </w:r>
      <w:r w:rsidRPr="00FD009E">
        <w:t xml:space="preserve"> of the moon from </w:t>
      </w:r>
      <w:r w:rsidR="001B5DED">
        <w:t>various dates</w:t>
      </w:r>
      <w:r w:rsidRPr="00FD009E">
        <w:t>.</w:t>
      </w:r>
      <w:bookmarkEnd w:id="227"/>
      <w:bookmarkEnd w:id="228"/>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period to investigate the scan-angle dependent reflectivity for the visible channel</w:t>
      </w:r>
      <w:r w:rsidRPr="00E65DB7">
        <w:rPr>
          <w:szCs w:val="24"/>
        </w:rPr>
        <w:t>: on August 27</w:t>
      </w:r>
      <w:r w:rsidRPr="00E65DB7">
        <w:rPr>
          <w:szCs w:val="24"/>
          <w:vertAlign w:val="superscript"/>
        </w:rPr>
        <w:t>th</w:t>
      </w:r>
      <w:r w:rsidRPr="00E65DB7">
        <w:rPr>
          <w:szCs w:val="24"/>
        </w:rPr>
        <w:t>, in upright position and on September 22, 23 and 24, 2010 in yaw-flipped position.    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September 24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Although the Moon’s surface is a good reference for the vicarious calibration of the visible channel, the measured Moon irradiance can be affected by the moon surface BRDF, change of moon phase angle and other sun-moon-satellite geometry relationships.  However, the impact of these disturbances can be greatly reduced with the ratio of GOES observed moon irradiance to the irradiance predicted with USGS Robotic Lunar Observation (</w:t>
      </w:r>
      <w:r w:rsidRPr="00E65DB7">
        <w:rPr>
          <w:szCs w:val="24"/>
        </w:rPr>
        <w:t>ROLO</w:t>
      </w:r>
      <w:r>
        <w:rPr>
          <w:szCs w:val="24"/>
        </w:rPr>
        <w:t>)</w:t>
      </w:r>
      <w:r w:rsidRPr="00E65DB7">
        <w:rPr>
          <w:szCs w:val="24"/>
        </w:rPr>
        <w:t xml:space="preserve"> model</w:t>
      </w:r>
      <w:r>
        <w:rPr>
          <w:szCs w:val="24"/>
        </w:rPr>
        <w:t xml:space="preserve"> (Stone and Kieffer 2006).  Figure 6.4 shows the observed and model irradiance ratio against the scan angle using the data obtained on September 24,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xml:space="preserve"> degrees, peaks at approximately 45</w:t>
      </w:r>
      <w:r w:rsidRPr="001F5965">
        <w:rPr>
          <w:szCs w:val="24"/>
          <w:vertAlign w:val="superscript"/>
        </w:rPr>
        <w:t>o</w:t>
      </w:r>
      <w:r>
        <w:rPr>
          <w:szCs w:val="24"/>
        </w:rPr>
        <w:t xml:space="preserve"> degrees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xml:space="preserve"> degrees.  Similar, but fractional effects were observed on September 22</w:t>
      </w:r>
      <w:r w:rsidRPr="006A5BCB">
        <w:rPr>
          <w:szCs w:val="24"/>
          <w:vertAlign w:val="superscript"/>
        </w:rPr>
        <w:t>nd</w:t>
      </w:r>
      <w:r>
        <w:rPr>
          <w:szCs w:val="24"/>
        </w:rPr>
        <w:t>, 23</w:t>
      </w:r>
      <w:r w:rsidRPr="006A5BCB">
        <w:rPr>
          <w:szCs w:val="24"/>
          <w:vertAlign w:val="superscript"/>
        </w:rPr>
        <w:t>rd</w:t>
      </w:r>
      <w:r>
        <w:rPr>
          <w:szCs w:val="24"/>
        </w:rPr>
        <w:t>, and August 27</w:t>
      </w:r>
      <w:r w:rsidRPr="006A5BCB">
        <w:rPr>
          <w:szCs w:val="24"/>
          <w:vertAlign w:val="superscript"/>
        </w:rPr>
        <w:t>th</w:t>
      </w:r>
      <w:r>
        <w:rPr>
          <w:szCs w:val="24"/>
        </w:rPr>
        <w:t>, 2010.</w:t>
      </w:r>
    </w:p>
    <w:p w:rsidR="003D6E22" w:rsidRDefault="003D6E22" w:rsidP="003D6E22"/>
    <w:p w:rsidR="003D6E22" w:rsidRDefault="003D6E22" w:rsidP="001B5DED">
      <w:pPr>
        <w:pStyle w:val="StyleCaptionCentered"/>
      </w:pPr>
      <w:r>
        <w:rPr>
          <w:noProof/>
        </w:rPr>
        <w:lastRenderedPageBreak/>
        <w:drawing>
          <wp:inline distT="0" distB="0" distL="0" distR="0" wp14:anchorId="6E136CAD" wp14:editId="7A3D0887">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9" w:name="_Toc301943765"/>
      <w:r w:rsidRPr="00FD009E">
        <w:t xml:space="preserve">Figure </w:t>
      </w:r>
      <w:fldSimple w:instr=" STYLEREF 1 \s ">
        <w:r>
          <w:rPr>
            <w:noProof/>
          </w:rPr>
          <w:t>6</w:t>
        </w:r>
      </w:fldSimple>
      <w:r>
        <w:t>.</w:t>
      </w:r>
      <w:fldSimple w:instr=" SEQ Figure \* ARABIC \s 1 ">
        <w:r>
          <w:rPr>
            <w:noProof/>
          </w:rPr>
          <w:t>4</w:t>
        </w:r>
      </w:fldSimple>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on September 24, 2010</w:t>
      </w:r>
      <w:r w:rsidRPr="00FD009E">
        <w:t>.</w:t>
      </w:r>
      <w:bookmarkEnd w:id="229"/>
    </w:p>
    <w:p w:rsidR="001B5DED" w:rsidRPr="001B5DED" w:rsidRDefault="001B5DED" w:rsidP="001D2307">
      <w:pPr>
        <w:rPr>
          <w:b/>
        </w:rPr>
      </w:pPr>
    </w:p>
    <w:p w:rsidR="001B5DED" w:rsidRDefault="001B5DED" w:rsidP="001D2307"/>
    <w:p w:rsidR="00AD37AE" w:rsidRPr="00FD009E" w:rsidRDefault="00AD37AE" w:rsidP="0073464B">
      <w:pPr>
        <w:pStyle w:val="Heading2"/>
      </w:pPr>
      <w:bookmarkStart w:id="230" w:name="_Toc301943661"/>
      <w:r>
        <w:t>Improved Image Navigation and Registration (INR) with GOES-1</w:t>
      </w:r>
      <w:r w:rsidR="001B5DED">
        <w:t>5</w:t>
      </w:r>
      <w:bookmarkEnd w:id="230"/>
    </w:p>
    <w:p w:rsidR="00AD37AE" w:rsidRDefault="00AD37AE" w:rsidP="00AC730B"/>
    <w:p w:rsidR="00AD37AE" w:rsidRPr="001B5DED" w:rsidRDefault="00AD37AE" w:rsidP="00AC730B">
      <w:pPr>
        <w:jc w:val="both"/>
      </w:pPr>
      <w:r w:rsidRPr="001B5DED">
        <w:t>McIDAS images of GOES-</w:t>
      </w:r>
      <w:r w:rsidR="00D72F99">
        <w:t>15</w:t>
      </w:r>
      <w:r w:rsidRPr="001B5DED">
        <w:t xml:space="preserve"> visible band data show</w:t>
      </w:r>
      <w:r w:rsidR="00D72F99">
        <w:t xml:space="preserve"> the good INR performance. One example is the rapid development of this thunderstorm (along with several other storms across Arizona) on August 17</w:t>
      </w:r>
      <w:r w:rsidRPr="001B5DED">
        <w:t xml:space="preserve">.  The animation can be found at </w:t>
      </w:r>
      <w:hyperlink r:id="rId129"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Default="00AD37AE" w:rsidP="00AC730B"/>
    <w:p w:rsidR="00AD37AE" w:rsidRPr="00D63535" w:rsidRDefault="00AD37AE" w:rsidP="0073464B">
      <w:pPr>
        <w:pStyle w:val="Heading2"/>
      </w:pPr>
      <w:bookmarkStart w:id="231" w:name="_Toc301943662"/>
      <w:r>
        <w:t>Special 1-minute S</w:t>
      </w:r>
      <w:r w:rsidRPr="00D63535">
        <w:t>cans</w:t>
      </w:r>
      <w:bookmarkEnd w:id="231"/>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30" w:history="1">
        <w:r w:rsidR="00D72F99" w:rsidRPr="00D72F99">
          <w:rPr>
            <w:rStyle w:val="Hyperlink"/>
          </w:rPr>
          <w:t>http://cimss.ssec.wisc.edu/goes/b</w:t>
        </w:r>
        <w:r w:rsidR="00D72F99" w:rsidRPr="00D72F99">
          <w:rPr>
            <w:rStyle w:val="Hyperlink"/>
          </w:rPr>
          <w:t>l</w:t>
        </w:r>
        <w:r w:rsidR="00D72F99" w:rsidRPr="00D72F99">
          <w:rPr>
            <w:rStyle w:val="Hyperlink"/>
          </w:rPr>
          <w:t>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31" w:history="1">
        <w:r w:rsidRPr="0069402D">
          <w:rPr>
            <w:rStyle w:val="Hyperlink"/>
          </w:rPr>
          <w:t>http://cimss.ssec.wisc.edu/goes/blog/archives/6790</w:t>
        </w:r>
      </w:hyperlink>
      <w:r>
        <w:t>.</w:t>
      </w:r>
    </w:p>
    <w:p w:rsidR="00AD37AE" w:rsidRDefault="00AD37AE" w:rsidP="001D2307"/>
    <w:p w:rsidR="00F66A8C" w:rsidRPr="00FD009E" w:rsidRDefault="00F66A8C" w:rsidP="001D2307"/>
    <w:p w:rsidR="00AD37AE" w:rsidRPr="006F3CCE" w:rsidRDefault="00AD37AE" w:rsidP="00C21D6A">
      <w:pPr>
        <w:pStyle w:val="Heading1"/>
        <w:rPr>
          <w:highlight w:val="yellow"/>
        </w:rPr>
      </w:pPr>
      <w:bookmarkStart w:id="232" w:name="_Toc165454963"/>
      <w:bookmarkStart w:id="233" w:name="_Toc166249832"/>
      <w:bookmarkStart w:id="234" w:name="_Toc166250112"/>
      <w:bookmarkStart w:id="235" w:name="_Toc301943663"/>
      <w:r w:rsidRPr="006F3CCE">
        <w:rPr>
          <w:highlight w:val="yellow"/>
        </w:rPr>
        <w:t>Coordination with University of Alabama/Huntsville</w:t>
      </w:r>
      <w:bookmarkEnd w:id="232"/>
      <w:bookmarkEnd w:id="233"/>
      <w:bookmarkEnd w:id="234"/>
      <w:bookmarkEnd w:id="235"/>
    </w:p>
    <w:p w:rsidR="00AD37AE" w:rsidRPr="00FD009E" w:rsidRDefault="00AD37AE" w:rsidP="001D2307"/>
    <w:p w:rsidR="00AD37AE" w:rsidRDefault="00AD37AE" w:rsidP="001E5B3F">
      <w:pPr>
        <w:jc w:val="both"/>
      </w:pPr>
      <w:r>
        <w:t xml:space="preserve">As part of NOAA's GOES-14 Science Test, SRSO </w:t>
      </w:r>
      <w:r w:rsidR="003905BE">
        <w:t>(</w:t>
      </w:r>
      <w:r>
        <w:t xml:space="preserve">1-minute data) were requested by the NASA MSFC Earth Science Office to support research in algorithm development related to applications </w:t>
      </w:r>
      <w:r>
        <w:lastRenderedPageBreak/>
        <w:t>of future space based geostationary lightning mapping systems (i.e., GOES-R GLM) in high-impact weather events.  Accordingly, ground based assets including the UAH ARMOR dual-polarization radar, KOUN dual-polarization radar, WSR-88D radar, and VHF lightning mapping arrays in N. Alabama (NALMA), Washington D.C. (DCLMA), Oklahoma (OKLMA) and Cape Canaveral, Florida (KSC), combined with the GOES-14 SRSO, comprise the set of tools to be used for the investigation.  Collectively, the satellite data combined with the aforementioned datasets provide a robust means of examining cell evolution, including relationships of cloud kinematic trends with lightning and microphysical properties.</w:t>
      </w:r>
    </w:p>
    <w:p w:rsidR="00AD37AE" w:rsidRDefault="00AD37AE" w:rsidP="001E5B3F">
      <w:pPr>
        <w:jc w:val="both"/>
      </w:pPr>
    </w:p>
    <w:p w:rsidR="00AD37AE" w:rsidRDefault="00AD37AE" w:rsidP="001E5B3F">
      <w:pPr>
        <w:jc w:val="both"/>
      </w:pPr>
      <w:r>
        <w:t>The specific objectives of the SRSO requests at MSFC can be summarized as follows:  1) Capture lightning-producing convection (hopefully severe) within view of the GOES-14 and ground-based assets; 2) For suitable lightning-producing cases identify precipitation and/or kinematic structure and behavior as observed from ground and space-based assets and compare to null cases (i.e., no lightning, but convective) in coincident SRSO domains; and 3) Capture winter storm cases to test hypotheses about thermodynamic and kinematic environments responsible for electrification, and the altitude and extent of charge regions.  Of particular interest is the interaction of the warm conveyor belt with wrap-around precipitation in the deformation zone.  The GOES super-rapid-scan data makes it easy to track individual cumuliform convective elements with time and to correlate these features with radar observations and ground strike data from commercial networks in later post-analysis.  These features will be compared with the studies of Market et al. (2006, 2009), who also looked at lightning in synoptic-scale snowstorms.</w:t>
      </w:r>
    </w:p>
    <w:p w:rsidR="00AD37AE" w:rsidRDefault="00AD37AE" w:rsidP="001E5B3F">
      <w:pPr>
        <w:jc w:val="both"/>
      </w:pPr>
    </w:p>
    <w:p w:rsidR="00AD37AE" w:rsidRPr="001E5B3F" w:rsidRDefault="00AD37AE" w:rsidP="00761BA3">
      <w:pPr>
        <w:pStyle w:val="Caption"/>
        <w:rPr>
          <w:b w:val="0"/>
        </w:rPr>
      </w:pPr>
      <w:bookmarkStart w:id="236" w:name="_Toc301943700"/>
      <w:r>
        <w:t xml:space="preserve">Table </w:t>
      </w:r>
      <w:fldSimple w:instr=" STYLEREF 1 \s ">
        <w:r>
          <w:rPr>
            <w:noProof/>
          </w:rPr>
          <w:t>7</w:t>
        </w:r>
      </w:fldSimple>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1E5B3F">
        <w:t>Summary of significant case study dates for MSFC GOES-14 SRSO</w:t>
      </w:r>
      <w:bookmarkEnd w:id="236"/>
    </w:p>
    <w:tbl>
      <w:tblPr>
        <w:tblpPr w:leftFromText="180" w:rightFromText="180" w:vertAnchor="text" w:horzAnchor="margin" w:tblpY="158"/>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1870"/>
        <w:gridCol w:w="1752"/>
        <w:gridCol w:w="3114"/>
        <w:gridCol w:w="2840"/>
      </w:tblGrid>
      <w:tr w:rsidR="00AD37AE" w:rsidTr="008F0E3E">
        <w:tc>
          <w:tcPr>
            <w:tcW w:w="976" w:type="pct"/>
            <w:tcBorders>
              <w:top w:val="single" w:sz="12" w:space="0" w:color="000000"/>
            </w:tcBorders>
          </w:tcPr>
          <w:p w:rsidR="00AD37AE" w:rsidRPr="00726C0A" w:rsidRDefault="00AD37AE" w:rsidP="003B037C">
            <w:pPr>
              <w:jc w:val="center"/>
              <w:rPr>
                <w:b/>
              </w:rPr>
            </w:pPr>
            <w:r w:rsidRPr="00726C0A">
              <w:rPr>
                <w:b/>
              </w:rPr>
              <w:t>Date</w:t>
            </w:r>
          </w:p>
        </w:tc>
        <w:tc>
          <w:tcPr>
            <w:tcW w:w="915" w:type="pct"/>
            <w:tcBorders>
              <w:top w:val="single" w:sz="12" w:space="0" w:color="000000"/>
            </w:tcBorders>
          </w:tcPr>
          <w:p w:rsidR="00AD37AE" w:rsidRPr="00726C0A" w:rsidRDefault="00AD37AE" w:rsidP="003B037C">
            <w:pPr>
              <w:jc w:val="center"/>
              <w:rPr>
                <w:b/>
              </w:rPr>
            </w:pPr>
            <w:r w:rsidRPr="00726C0A">
              <w:rPr>
                <w:b/>
              </w:rPr>
              <w:t>Location</w:t>
            </w:r>
          </w:p>
        </w:tc>
        <w:tc>
          <w:tcPr>
            <w:tcW w:w="1626" w:type="pct"/>
            <w:tcBorders>
              <w:top w:val="single" w:sz="12" w:space="0" w:color="000000"/>
            </w:tcBorders>
          </w:tcPr>
          <w:p w:rsidR="00AD37AE" w:rsidRPr="00726C0A" w:rsidRDefault="00AD37AE" w:rsidP="003B037C">
            <w:pPr>
              <w:jc w:val="center"/>
              <w:rPr>
                <w:b/>
              </w:rPr>
            </w:pPr>
            <w:r w:rsidRPr="00726C0A">
              <w:rPr>
                <w:b/>
              </w:rPr>
              <w:t>Case</w:t>
            </w:r>
          </w:p>
        </w:tc>
        <w:tc>
          <w:tcPr>
            <w:tcW w:w="1484" w:type="pct"/>
            <w:tcBorders>
              <w:top w:val="single" w:sz="12" w:space="0" w:color="000000"/>
            </w:tcBorders>
          </w:tcPr>
          <w:p w:rsidR="00AD37AE" w:rsidRPr="00726C0A" w:rsidRDefault="00AD37AE" w:rsidP="003B037C">
            <w:pPr>
              <w:jc w:val="center"/>
              <w:rPr>
                <w:b/>
              </w:rPr>
            </w:pPr>
            <w:r>
              <w:rPr>
                <w:b/>
              </w:rPr>
              <w:t>Data</w:t>
            </w:r>
          </w:p>
        </w:tc>
      </w:tr>
      <w:tr w:rsidR="00AD37AE" w:rsidRPr="00B3184A" w:rsidTr="008F0E3E">
        <w:tc>
          <w:tcPr>
            <w:tcW w:w="976" w:type="pct"/>
            <w:vAlign w:val="center"/>
          </w:tcPr>
          <w:p w:rsidR="00AD37AE" w:rsidRPr="006F34A3" w:rsidRDefault="00AD37AE" w:rsidP="00D62CF0">
            <w:r w:rsidRPr="006F34A3">
              <w:t>200</w:t>
            </w:r>
            <w:r>
              <w:t>9</w:t>
            </w:r>
            <w:r w:rsidRPr="006F34A3">
              <w:t>-12-2/3</w:t>
            </w:r>
          </w:p>
        </w:tc>
        <w:tc>
          <w:tcPr>
            <w:tcW w:w="915" w:type="pct"/>
            <w:vAlign w:val="center"/>
          </w:tcPr>
          <w:p w:rsidR="00AD37AE" w:rsidRPr="006F34A3" w:rsidRDefault="00AD37AE" w:rsidP="006F34A3">
            <w:r w:rsidRPr="006F34A3">
              <w:t>Northern Alabama</w:t>
            </w:r>
          </w:p>
        </w:tc>
        <w:tc>
          <w:tcPr>
            <w:tcW w:w="1626" w:type="pct"/>
            <w:vAlign w:val="center"/>
          </w:tcPr>
          <w:p w:rsidR="00AD37AE" w:rsidRPr="006F34A3" w:rsidRDefault="00AD37AE" w:rsidP="006F34A3">
            <w:r w:rsidRPr="006F34A3">
              <w:t xml:space="preserve">Weak lightning-producing convection; </w:t>
            </w:r>
            <w:r>
              <w:t>tornado warning.</w:t>
            </w:r>
          </w:p>
        </w:tc>
        <w:tc>
          <w:tcPr>
            <w:tcW w:w="1484" w:type="pct"/>
            <w:vAlign w:val="center"/>
          </w:tcPr>
          <w:p w:rsidR="00AD37AE" w:rsidRPr="002B6EA7" w:rsidRDefault="00AD37AE" w:rsidP="006F34A3">
            <w:pPr>
              <w:rPr>
                <w:lang w:val="pt-BR"/>
              </w:rPr>
            </w:pPr>
            <w:r w:rsidRPr="002B6EA7">
              <w:rPr>
                <w:lang w:val="pt-BR"/>
              </w:rPr>
              <w:t>SRSO, ARMOR dual-polarization, NALMA, regional WSR-88D</w:t>
            </w:r>
          </w:p>
        </w:tc>
      </w:tr>
      <w:tr w:rsidR="00AD37AE" w:rsidRPr="00B3184A" w:rsidTr="008F0E3E">
        <w:tc>
          <w:tcPr>
            <w:tcW w:w="976" w:type="pct"/>
            <w:vAlign w:val="center"/>
          </w:tcPr>
          <w:p w:rsidR="00AD37AE" w:rsidRPr="006F34A3" w:rsidRDefault="00AD37AE" w:rsidP="00D62CF0">
            <w:r>
              <w:t>2009-12-</w:t>
            </w:r>
            <w:r w:rsidRPr="006F34A3">
              <w:t>8/9</w:t>
            </w:r>
          </w:p>
        </w:tc>
        <w:tc>
          <w:tcPr>
            <w:tcW w:w="915" w:type="pct"/>
            <w:vAlign w:val="center"/>
          </w:tcPr>
          <w:p w:rsidR="00AD37AE" w:rsidRPr="006F34A3" w:rsidRDefault="00AD37AE" w:rsidP="006F34A3">
            <w:r w:rsidRPr="006F34A3">
              <w:t>Northern Alabama</w:t>
            </w:r>
          </w:p>
        </w:tc>
        <w:tc>
          <w:tcPr>
            <w:tcW w:w="1626" w:type="pct"/>
            <w:vAlign w:val="center"/>
          </w:tcPr>
          <w:p w:rsidR="00AD37AE" w:rsidRPr="006F34A3" w:rsidRDefault="00AD37AE" w:rsidP="006F34A3">
            <w:r w:rsidRPr="006F34A3">
              <w:t>Deep convection, copious lightning, severe wind event</w:t>
            </w:r>
          </w:p>
        </w:tc>
        <w:tc>
          <w:tcPr>
            <w:tcW w:w="1484" w:type="pct"/>
            <w:vAlign w:val="center"/>
          </w:tcPr>
          <w:p w:rsidR="00AD37AE" w:rsidRPr="002B6EA7" w:rsidRDefault="00AD37AE" w:rsidP="006F34A3">
            <w:pPr>
              <w:rPr>
                <w:lang w:val="pt-BR"/>
              </w:rPr>
            </w:pPr>
            <w:r w:rsidRPr="002B6EA7">
              <w:rPr>
                <w:lang w:val="pt-BR"/>
              </w:rPr>
              <w:t>SRSO, ARMOR dual-polarization, NALMA, regional WSR-88D</w:t>
            </w:r>
          </w:p>
        </w:tc>
      </w:tr>
      <w:tr w:rsidR="00AD37AE" w:rsidRPr="00726C0A" w:rsidTr="008F0E3E">
        <w:tc>
          <w:tcPr>
            <w:tcW w:w="976" w:type="pct"/>
            <w:vAlign w:val="center"/>
          </w:tcPr>
          <w:p w:rsidR="00AD37AE" w:rsidRPr="006F34A3" w:rsidRDefault="00AD37AE" w:rsidP="00D62CF0">
            <w:r>
              <w:t>2009-12-</w:t>
            </w:r>
            <w:r w:rsidRPr="006F34A3">
              <w:t>18/19</w:t>
            </w:r>
          </w:p>
        </w:tc>
        <w:tc>
          <w:tcPr>
            <w:tcW w:w="915" w:type="pct"/>
            <w:vAlign w:val="center"/>
          </w:tcPr>
          <w:p w:rsidR="00AD37AE" w:rsidRPr="006F34A3" w:rsidRDefault="00AD37AE" w:rsidP="006F34A3">
            <w:r w:rsidRPr="006F34A3">
              <w:t>Washington D.C.</w:t>
            </w:r>
          </w:p>
        </w:tc>
        <w:tc>
          <w:tcPr>
            <w:tcW w:w="1626" w:type="pct"/>
            <w:vAlign w:val="center"/>
          </w:tcPr>
          <w:p w:rsidR="00AD37AE" w:rsidRPr="006F34A3" w:rsidRDefault="00AD37AE" w:rsidP="006F34A3">
            <w:r w:rsidRPr="006F34A3">
              <w:t>Winter storm case (possible lightning)</w:t>
            </w:r>
          </w:p>
        </w:tc>
        <w:tc>
          <w:tcPr>
            <w:tcW w:w="1484" w:type="pct"/>
            <w:vAlign w:val="center"/>
          </w:tcPr>
          <w:p w:rsidR="00AD37AE" w:rsidRPr="006F34A3" w:rsidRDefault="00AD37AE" w:rsidP="006F34A3">
            <w:r w:rsidRPr="006F34A3">
              <w:t>SRSO, DCLMA, WSR-88D</w:t>
            </w:r>
          </w:p>
        </w:tc>
      </w:tr>
      <w:tr w:rsidR="00AD37AE" w:rsidRPr="00726C0A" w:rsidTr="008F0E3E">
        <w:tc>
          <w:tcPr>
            <w:tcW w:w="976" w:type="pct"/>
            <w:tcBorders>
              <w:bottom w:val="single" w:sz="12" w:space="0" w:color="000000"/>
            </w:tcBorders>
            <w:vAlign w:val="center"/>
          </w:tcPr>
          <w:p w:rsidR="00AD37AE" w:rsidRPr="006F34A3" w:rsidRDefault="00AD37AE" w:rsidP="00D62CF0">
            <w:r>
              <w:t>2009-12-</w:t>
            </w:r>
            <w:r w:rsidRPr="006F34A3">
              <w:t>24</w:t>
            </w:r>
          </w:p>
        </w:tc>
        <w:tc>
          <w:tcPr>
            <w:tcW w:w="915" w:type="pct"/>
            <w:tcBorders>
              <w:bottom w:val="single" w:sz="12" w:space="0" w:color="000000"/>
            </w:tcBorders>
            <w:vAlign w:val="center"/>
          </w:tcPr>
          <w:p w:rsidR="00AD37AE" w:rsidRPr="006F34A3" w:rsidRDefault="00AD37AE" w:rsidP="006F34A3">
            <w:r w:rsidRPr="006F34A3">
              <w:t>Eastern Oklahoma</w:t>
            </w:r>
          </w:p>
        </w:tc>
        <w:tc>
          <w:tcPr>
            <w:tcW w:w="1626" w:type="pct"/>
            <w:tcBorders>
              <w:bottom w:val="single" w:sz="12" w:space="0" w:color="000000"/>
            </w:tcBorders>
            <w:vAlign w:val="center"/>
          </w:tcPr>
          <w:p w:rsidR="00AD37AE" w:rsidRPr="006F34A3" w:rsidRDefault="00AD37AE" w:rsidP="006F34A3">
            <w:r w:rsidRPr="006F34A3">
              <w:t>Winter storm with thundersnow</w:t>
            </w:r>
          </w:p>
        </w:tc>
        <w:tc>
          <w:tcPr>
            <w:tcW w:w="1484" w:type="pct"/>
            <w:tcBorders>
              <w:bottom w:val="single" w:sz="12" w:space="0" w:color="000000"/>
            </w:tcBorders>
            <w:vAlign w:val="center"/>
          </w:tcPr>
          <w:p w:rsidR="00AD37AE" w:rsidRPr="006F34A3" w:rsidRDefault="00AD37AE" w:rsidP="006F34A3">
            <w:r w:rsidRPr="006F34A3">
              <w:t>SRSO, OKLMA, KOUN dual-polarization, WSR-88D</w:t>
            </w:r>
          </w:p>
        </w:tc>
      </w:tr>
    </w:tbl>
    <w:p w:rsidR="00AD37AE" w:rsidRDefault="00AD37AE" w:rsidP="001E5B3F">
      <w:pPr>
        <w:jc w:val="both"/>
      </w:pPr>
    </w:p>
    <w:p w:rsidR="00AD37AE" w:rsidRDefault="00AD37AE" w:rsidP="001E5B3F">
      <w:pPr>
        <w:jc w:val="both"/>
      </w:pPr>
      <w:r>
        <w:t xml:space="preserve">Table 7.1 presents a summary listing of the significant case dates (i.e., those designated as “primary” research cases) selected from the SRSO attempts.  It </w:t>
      </w:r>
      <w:r w:rsidRPr="00FC21ED">
        <w:t xml:space="preserve">must be noted that relative to objectives 1-3, this data collection </w:t>
      </w:r>
      <w:r>
        <w:t>was</w:t>
      </w:r>
      <w:r w:rsidRPr="00FC21ED">
        <w:t xml:space="preserve"> highly successful.</w:t>
      </w:r>
      <w:r w:rsidRPr="00726C0A">
        <w:rPr>
          <w:i/>
        </w:rPr>
        <w:t xml:space="preserve"> </w:t>
      </w:r>
      <w:r>
        <w:t xml:space="preserve"> Of course, several other SRSOs were conducted (e.g., focused Cape Canaveral area), but these SRSOs did not result in overly positive results.</w:t>
      </w:r>
    </w:p>
    <w:p w:rsidR="00AD37AE" w:rsidRDefault="00AD37AE" w:rsidP="001D2307"/>
    <w:p w:rsidR="00AD37AE" w:rsidRDefault="00AD37AE" w:rsidP="00C21D6A">
      <w:pPr>
        <w:pStyle w:val="Heading2"/>
      </w:pPr>
      <w:bookmarkStart w:id="237" w:name="_Toc301943664"/>
      <w:r>
        <w:t xml:space="preserve">Deep Convection:  </w:t>
      </w:r>
      <w:r w:rsidRPr="00726C0A">
        <w:t>Example Case Studies</w:t>
      </w:r>
      <w:bookmarkEnd w:id="237"/>
    </w:p>
    <w:p w:rsidR="00AD37AE" w:rsidRPr="00227E0F" w:rsidRDefault="00AD37AE" w:rsidP="00AC730B">
      <w:pPr>
        <w:jc w:val="both"/>
        <w:rPr>
          <w:b/>
        </w:rPr>
      </w:pPr>
    </w:p>
    <w:p w:rsidR="00AD37AE" w:rsidRDefault="00AD37AE" w:rsidP="00C21D6A">
      <w:pPr>
        <w:pStyle w:val="Heading3"/>
      </w:pPr>
      <w:bookmarkStart w:id="238" w:name="_Toc301943665"/>
      <w:r w:rsidRPr="00227E0F">
        <w:lastRenderedPageBreak/>
        <w:t>Marginal Lightning and Severe</w:t>
      </w:r>
      <w:r>
        <w:t xml:space="preserve"> Weather:  </w:t>
      </w:r>
      <w:r w:rsidRPr="00227E0F">
        <w:t>2 December 2009</w:t>
      </w:r>
      <w:bookmarkEnd w:id="238"/>
    </w:p>
    <w:p w:rsidR="00AD37AE" w:rsidRPr="00C21D6A" w:rsidRDefault="00AD37AE" w:rsidP="00C21D6A"/>
    <w:p w:rsidR="00AD37AE" w:rsidRDefault="00AD37AE" w:rsidP="00AC730B">
      <w:pPr>
        <w:jc w:val="both"/>
      </w:pPr>
      <w:r>
        <w:t>A thin line of precipitation pushed through N. Alabama on the afternoon of 2 December 2009.  A tornado warning was issued by the National Weather Service in Huntsville, at 2105 UTC on a small storm in eastern Jackson County AL (Figure 7.1, red arrow).  Figure 7.2 shows a dual Doppler analysis of this storm in eastern Jackson County at 2103 UTC.  Rotation is not well defined in this storm, and it produced no detectable lightning; however, ARMOR reflectivity data indicated a small hook-like appendage on the southwestern flank of the warned cell.  Note that the KHTX 88D had a much closer view of the system.  Storms just to the south of this cell eventually did produce lightning at about 2130 UTC (Figure 7.3).</w:t>
      </w:r>
    </w:p>
    <w:p w:rsidR="00AD37AE" w:rsidRDefault="00AD37AE" w:rsidP="00AC730B">
      <w:pPr>
        <w:jc w:val="both"/>
      </w:pPr>
    </w:p>
    <w:p w:rsidR="00AD37AE" w:rsidRPr="009A4B76" w:rsidRDefault="002C7685" w:rsidP="00B756F9">
      <w:pPr>
        <w:jc w:val="center"/>
        <w:rPr>
          <w:szCs w:val="24"/>
        </w:rPr>
      </w:pPr>
      <w:r>
        <w:rPr>
          <w:noProof/>
          <w:szCs w:val="24"/>
        </w:rPr>
        <w:drawing>
          <wp:inline distT="0" distB="0" distL="0" distR="0">
            <wp:extent cx="5987415" cy="22294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
                    <a:srcRect/>
                    <a:stretch>
                      <a:fillRect/>
                    </a:stretch>
                  </pic:blipFill>
                  <pic:spPr bwMode="auto">
                    <a:xfrm>
                      <a:off x="0" y="0"/>
                      <a:ext cx="5987415" cy="2229485"/>
                    </a:xfrm>
                    <a:prstGeom prst="rect">
                      <a:avLst/>
                    </a:prstGeom>
                    <a:noFill/>
                    <a:ln w="9525">
                      <a:noFill/>
                      <a:miter lim="800000"/>
                      <a:headEnd/>
                      <a:tailEnd/>
                    </a:ln>
                  </pic:spPr>
                </pic:pic>
              </a:graphicData>
            </a:graphic>
          </wp:inline>
        </w:drawing>
      </w:r>
    </w:p>
    <w:p w:rsidR="00AD37AE" w:rsidRPr="009A4B76" w:rsidRDefault="00AD37AE" w:rsidP="00AC730B">
      <w:pPr>
        <w:jc w:val="both"/>
        <w:rPr>
          <w:szCs w:val="24"/>
        </w:rPr>
      </w:pPr>
    </w:p>
    <w:p w:rsidR="00AD37AE" w:rsidRPr="009A4B76" w:rsidRDefault="00AD37AE" w:rsidP="006F34CC">
      <w:pPr>
        <w:pStyle w:val="Caption"/>
      </w:pPr>
      <w:bookmarkStart w:id="239" w:name="_Toc301943766"/>
      <w:r w:rsidRPr="009A4B76">
        <w:t xml:space="preserve">Figure </w:t>
      </w:r>
      <w:fldSimple w:instr=" STYLEREF 1 \s ">
        <w:r>
          <w:rPr>
            <w:noProof/>
          </w:rPr>
          <w:t>7</w:t>
        </w:r>
      </w:fldSimple>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9A4B76">
        <w:t>PPI from ARMOR at 2103 UTC</w:t>
      </w:r>
      <w:r>
        <w:t xml:space="preserve"> on</w:t>
      </w:r>
      <w:r w:rsidRPr="009A4B76">
        <w:t xml:space="preserve"> 2 December 2009 at 0.7</w:t>
      </w:r>
      <w:r>
        <w:rPr>
          <w:rFonts w:ascii="Calibri" w:hAnsi="Calibri"/>
        </w:rPr>
        <w:t xml:space="preserve">° </w:t>
      </w:r>
      <w:r w:rsidRPr="009A4B76">
        <w:t>elevation</w:t>
      </w:r>
      <w:r>
        <w:t xml:space="preserve">.  </w:t>
      </w:r>
      <w:r w:rsidRPr="009A4B76">
        <w:t>Reflectivity (</w:t>
      </w:r>
      <w:r>
        <w:t>upper-</w:t>
      </w:r>
      <w:r w:rsidRPr="009A4B76">
        <w:t>left), radial velocity (</w:t>
      </w:r>
      <w:r>
        <w:t>upper-</w:t>
      </w:r>
      <w:r w:rsidRPr="009A4B76">
        <w:t>right), differential reflectivity (</w:t>
      </w:r>
      <w:r>
        <w:t>lower-</w:t>
      </w:r>
      <w:r w:rsidRPr="009A4B76">
        <w:t>left) and specific differential phase (</w:t>
      </w:r>
      <w:r>
        <w:t>lower-</w:t>
      </w:r>
      <w:r w:rsidRPr="009A4B76">
        <w:t>right) are all shown.  The cell that prompted the tornado warning is highlighted by the red arrow.  Cells just to the south of the tornado</w:t>
      </w:r>
      <w:r>
        <w:t>-</w:t>
      </w:r>
      <w:r w:rsidRPr="009A4B76">
        <w:t>warned storm briefly produced lightning about 2130 UTC (yellow arrows).</w:t>
      </w:r>
      <w:bookmarkEnd w:id="239"/>
    </w:p>
    <w:p w:rsidR="00AD37AE" w:rsidRPr="009A4B76" w:rsidRDefault="00AD37AE" w:rsidP="009A4B76">
      <w:pPr>
        <w:jc w:val="center"/>
        <w:rPr>
          <w:szCs w:val="24"/>
        </w:rPr>
      </w:pPr>
    </w:p>
    <w:p w:rsidR="00AD37AE" w:rsidRPr="009A4B76" w:rsidRDefault="002C7685" w:rsidP="009A4B76">
      <w:pPr>
        <w:jc w:val="center"/>
        <w:rPr>
          <w:b/>
          <w:szCs w:val="24"/>
        </w:rPr>
      </w:pPr>
      <w:r>
        <w:rPr>
          <w:b/>
          <w:noProof/>
          <w:szCs w:val="24"/>
        </w:rPr>
        <w:lastRenderedPageBreak/>
        <w:drawing>
          <wp:inline distT="0" distB="0" distL="0" distR="0">
            <wp:extent cx="3933190" cy="3820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3"/>
                    <a:srcRect/>
                    <a:stretch>
                      <a:fillRect/>
                    </a:stretch>
                  </pic:blipFill>
                  <pic:spPr bwMode="auto">
                    <a:xfrm>
                      <a:off x="0" y="0"/>
                      <a:ext cx="3933190" cy="3820160"/>
                    </a:xfrm>
                    <a:prstGeom prst="rect">
                      <a:avLst/>
                    </a:prstGeom>
                    <a:noFill/>
                    <a:ln w="9525">
                      <a:noFill/>
                      <a:miter lim="800000"/>
                      <a:headEnd/>
                      <a:tailEnd/>
                    </a:ln>
                  </pic:spPr>
                </pic:pic>
              </a:graphicData>
            </a:graphic>
          </wp:inline>
        </w:drawing>
      </w:r>
    </w:p>
    <w:p w:rsidR="00AD37AE" w:rsidRPr="009A4B76" w:rsidRDefault="00AD37AE" w:rsidP="00024C25">
      <w:pPr>
        <w:pStyle w:val="Caption"/>
      </w:pPr>
      <w:bookmarkStart w:id="240" w:name="_Toc301943767"/>
      <w:r>
        <w:t xml:space="preserve">Figure </w:t>
      </w:r>
      <w:fldSimple w:instr=" STYLEREF 1 \s ">
        <w:r>
          <w:rPr>
            <w:noProof/>
          </w:rPr>
          <w:t>7</w:t>
        </w:r>
      </w:fldSimple>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9A4B76">
        <w:t>Dual Doppler Analysis using the WSR 88D radar at Hytop AL (KHTX) and UA</w:t>
      </w:r>
      <w:r>
        <w:t xml:space="preserve"> </w:t>
      </w:r>
      <w:r w:rsidRPr="009A4B76">
        <w:t>Huntsville’s ARMOR radar (2103 UTC).  Shown are reflectivity (shaded) and ground-relative wind vectors.  The cell that prompted the tornado warning is highlighted by the red arrow.  Cells just to the south of the tornado-warned storm are producing lightning</w:t>
      </w:r>
      <w:r>
        <w:t xml:space="preserve">.  </w:t>
      </w:r>
      <w:r w:rsidRPr="009A4B76">
        <w:t>Only very slight rotation is evident in the hook region of the dual-Doppler analysis.</w:t>
      </w:r>
      <w:bookmarkEnd w:id="240"/>
    </w:p>
    <w:p w:rsidR="00AD37AE" w:rsidRPr="009A4B76" w:rsidRDefault="002C7685" w:rsidP="009A4B76">
      <w:pPr>
        <w:jc w:val="center"/>
        <w:rPr>
          <w:szCs w:val="24"/>
        </w:rPr>
      </w:pPr>
      <w:r>
        <w:rPr>
          <w:noProof/>
          <w:szCs w:val="24"/>
        </w:rPr>
        <w:lastRenderedPageBreak/>
        <w:drawing>
          <wp:inline distT="0" distB="0" distL="0" distR="0">
            <wp:extent cx="5248275" cy="66262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4"/>
                    <a:srcRect/>
                    <a:stretch>
                      <a:fillRect/>
                    </a:stretch>
                  </pic:blipFill>
                  <pic:spPr bwMode="auto">
                    <a:xfrm>
                      <a:off x="0" y="0"/>
                      <a:ext cx="5248275" cy="6626225"/>
                    </a:xfrm>
                    <a:prstGeom prst="rect">
                      <a:avLst/>
                    </a:prstGeom>
                    <a:noFill/>
                    <a:ln w="9525">
                      <a:noFill/>
                      <a:miter lim="800000"/>
                      <a:headEnd/>
                      <a:tailEnd/>
                    </a:ln>
                  </pic:spPr>
                </pic:pic>
              </a:graphicData>
            </a:graphic>
          </wp:inline>
        </w:drawing>
      </w:r>
    </w:p>
    <w:p w:rsidR="00AD37AE" w:rsidRPr="009A4B76" w:rsidRDefault="00AD37AE" w:rsidP="009A4B76">
      <w:pPr>
        <w:jc w:val="center"/>
        <w:rPr>
          <w:szCs w:val="24"/>
        </w:rPr>
      </w:pPr>
    </w:p>
    <w:p w:rsidR="00AD37AE" w:rsidRPr="009A4B76" w:rsidRDefault="00AD37AE" w:rsidP="00024C25">
      <w:pPr>
        <w:pStyle w:val="Caption"/>
      </w:pPr>
      <w:bookmarkStart w:id="241" w:name="_Toc301943768"/>
      <w:r>
        <w:t xml:space="preserve">Figure </w:t>
      </w:r>
      <w:fldSimple w:instr=" STYLEREF 1 \s ">
        <w:r>
          <w:rPr>
            <w:noProof/>
          </w:rPr>
          <w:t>7</w:t>
        </w:r>
      </w:fldSimple>
      <w:r>
        <w:t>.</w:t>
      </w:r>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9A4B76">
        <w:t xml:space="preserve"> Total lightning measurements using the North Alabama Lightning Mapping Array</w:t>
      </w:r>
      <w:r w:rsidR="00F6690D">
        <w:t xml:space="preserve"> for 2 December 2009 at</w:t>
      </w:r>
      <w:r w:rsidR="00F6690D" w:rsidRPr="009A4B76">
        <w:t xml:space="preserve"> 2130-2140 UTC</w:t>
      </w:r>
      <w:r w:rsidRPr="009A4B76">
        <w:t xml:space="preserve">.  Vertical lines in the top panel represent lightning flashes, while the lower </w:t>
      </w:r>
      <w:r>
        <w:t>three</w:t>
      </w:r>
      <w:r w:rsidRPr="009A4B76">
        <w:t xml:space="preserve"> panels represent the distribution of VHF sources in the XY (</w:t>
      </w:r>
      <w:r>
        <w:t>lower-</w:t>
      </w:r>
      <w:r w:rsidRPr="009A4B76">
        <w:t>right), XZ (middle) and YZ (</w:t>
      </w:r>
      <w:r>
        <w:t>lower-</w:t>
      </w:r>
      <w:r w:rsidRPr="009A4B76">
        <w:t>right) directions.  Cooler colors represent flashes that occur earlier, while warmer colors show flashes that occur later in the period.  Not unexpectedly, the source heights in this storm are relatively low in altitude.</w:t>
      </w:r>
      <w:bookmarkEnd w:id="241"/>
    </w:p>
    <w:p w:rsidR="00AD37AE" w:rsidRPr="009A4B76" w:rsidRDefault="00AD37AE" w:rsidP="00AC730B">
      <w:pPr>
        <w:ind w:left="4680"/>
        <w:jc w:val="both"/>
        <w:rPr>
          <w:szCs w:val="24"/>
        </w:rPr>
      </w:pPr>
    </w:p>
    <w:p w:rsidR="00AD37AE" w:rsidRDefault="00AD37AE" w:rsidP="009A4B76">
      <w:pPr>
        <w:jc w:val="both"/>
      </w:pPr>
      <w:r>
        <w:t>Note:  No satellite data have been analyzed for this case yet.</w:t>
      </w:r>
    </w:p>
    <w:p w:rsidR="00AD37AE" w:rsidRDefault="00AD37AE" w:rsidP="00AC730B">
      <w:pPr>
        <w:ind w:left="4680"/>
        <w:jc w:val="both"/>
      </w:pPr>
    </w:p>
    <w:p w:rsidR="00AD37AE" w:rsidRPr="00227E0F" w:rsidRDefault="00AD37AE" w:rsidP="0073464B">
      <w:pPr>
        <w:pStyle w:val="Heading3"/>
      </w:pPr>
      <w:bookmarkStart w:id="242" w:name="_Toc301943666"/>
      <w:r w:rsidRPr="00227E0F">
        <w:t>Severe Convection</w:t>
      </w:r>
      <w:r>
        <w:t xml:space="preserve">:  </w:t>
      </w:r>
      <w:r w:rsidRPr="00227E0F">
        <w:t>8-9 December 2009</w:t>
      </w:r>
      <w:bookmarkEnd w:id="242"/>
    </w:p>
    <w:p w:rsidR="00AD37AE" w:rsidRDefault="00AD37AE" w:rsidP="00AC730B">
      <w:pPr>
        <w:jc w:val="both"/>
      </w:pPr>
    </w:p>
    <w:p w:rsidR="00AD37AE" w:rsidRDefault="00AD37AE" w:rsidP="00AC730B">
      <w:pPr>
        <w:jc w:val="both"/>
      </w:pPr>
      <w:r>
        <w:t>This event (Figure 7.4) was long-lived (perhaps the best of the SRSO convective data collections), and characterized by 4-6 inches of heavy precipitation, local flooding, and severe wind damage to trees and power lines.</w:t>
      </w:r>
    </w:p>
    <w:p w:rsidR="00AD37AE" w:rsidRDefault="00AD37AE" w:rsidP="00AC730B">
      <w:pPr>
        <w:jc w:val="both"/>
      </w:pPr>
    </w:p>
    <w:p w:rsidR="00AD37AE" w:rsidRDefault="002C7685" w:rsidP="00AC730B">
      <w:pPr>
        <w:jc w:val="both"/>
      </w:pPr>
      <w:r>
        <w:rPr>
          <w:noProof/>
        </w:rPr>
        <w:drawing>
          <wp:inline distT="0" distB="0" distL="0" distR="0">
            <wp:extent cx="5912485" cy="34696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5"/>
                    <a:srcRect/>
                    <a:stretch>
                      <a:fillRect/>
                    </a:stretch>
                  </pic:blipFill>
                  <pic:spPr bwMode="auto">
                    <a:xfrm>
                      <a:off x="0" y="0"/>
                      <a:ext cx="5912485" cy="3469640"/>
                    </a:xfrm>
                    <a:prstGeom prst="rect">
                      <a:avLst/>
                    </a:prstGeom>
                    <a:noFill/>
                    <a:ln w="9525">
                      <a:noFill/>
                      <a:miter lim="800000"/>
                      <a:headEnd/>
                      <a:tailEnd/>
                    </a:ln>
                  </pic:spPr>
                </pic:pic>
              </a:graphicData>
            </a:graphic>
          </wp:inline>
        </w:drawing>
      </w:r>
    </w:p>
    <w:p w:rsidR="00AD37AE" w:rsidRDefault="00AD37AE" w:rsidP="005415B5">
      <w:pPr>
        <w:pStyle w:val="HTMLPreformatted"/>
        <w:jc w:val="center"/>
        <w:rPr>
          <w:rFonts w:ascii="Times New Roman" w:hAnsi="Times New Roman" w:cs="Times New Roman"/>
          <w:sz w:val="24"/>
          <w:szCs w:val="24"/>
        </w:rPr>
      </w:pPr>
    </w:p>
    <w:p w:rsidR="00AD37AE" w:rsidRPr="00070E81" w:rsidRDefault="00AD37AE" w:rsidP="00E747F1">
      <w:pPr>
        <w:pStyle w:val="Caption"/>
        <w:rPr>
          <w:szCs w:val="24"/>
        </w:rPr>
      </w:pPr>
      <w:bookmarkStart w:id="243" w:name="_Toc301943769"/>
      <w:r>
        <w:t xml:space="preserve">Figure </w:t>
      </w:r>
      <w:fldSimple w:instr=" STYLEREF 1 \s ">
        <w:r>
          <w:rPr>
            <w:noProof/>
          </w:rPr>
          <w:t>7</w:t>
        </w:r>
      </w:fldSimple>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841135">
        <w:t>ARMOR image 2116 UTC at 3.4°</w:t>
      </w:r>
      <w:r>
        <w:t xml:space="preserve"> elevation</w:t>
      </w:r>
      <w:r w:rsidRPr="00841135">
        <w:t>.  Displayed are</w:t>
      </w:r>
      <w:r>
        <w:t xml:space="preserve">:  </w:t>
      </w:r>
      <w:r w:rsidRPr="00841135">
        <w:t xml:space="preserve">reflectivity (CZ, </w:t>
      </w:r>
      <w:r>
        <w:t>upper-</w:t>
      </w:r>
      <w:r w:rsidRPr="00841135">
        <w:t xml:space="preserve">left), specific differential phase (KD, </w:t>
      </w:r>
      <w:r>
        <w:t>upper-</w:t>
      </w:r>
      <w:r w:rsidRPr="00841135">
        <w:t xml:space="preserve">middle), visible GOES-14 with lightning </w:t>
      </w:r>
      <w:r>
        <w:t>F</w:t>
      </w:r>
      <w:r w:rsidRPr="00841135">
        <w:t xml:space="preserve">lash </w:t>
      </w:r>
      <w:r>
        <w:t>E</w:t>
      </w:r>
      <w:r w:rsidRPr="00841135">
        <w:t xml:space="preserve">xtent </w:t>
      </w:r>
      <w:r>
        <w:t>D</w:t>
      </w:r>
      <w:r w:rsidRPr="00841135">
        <w:t>ensity (FED</w:t>
      </w:r>
      <w:r>
        <w:t>, upper-</w:t>
      </w:r>
      <w:r w:rsidRPr="00841135">
        <w:t>right</w:t>
      </w:r>
      <w:r>
        <w:t xml:space="preserve">) at 2116 UTC, </w:t>
      </w:r>
      <w:r w:rsidRPr="00841135">
        <w:t xml:space="preserve">differential reflectivity (CD, </w:t>
      </w:r>
      <w:r>
        <w:t>lower-</w:t>
      </w:r>
      <w:r w:rsidRPr="00841135">
        <w:t>left), corr</w:t>
      </w:r>
      <w:r>
        <w:t>elation coefficient (RH, lower-</w:t>
      </w:r>
      <w:r w:rsidRPr="00841135">
        <w:t>middle), and visible GOES-14 with FED at 2118 UTC (</w:t>
      </w:r>
      <w:r>
        <w:t>lower-</w:t>
      </w:r>
      <w:r w:rsidRPr="00841135">
        <w:t>right).</w:t>
      </w:r>
      <w:r>
        <w:t xml:space="preserve">  </w:t>
      </w:r>
      <w:r w:rsidRPr="00841135">
        <w:t>A large drop core is identified in the dual-pol</w:t>
      </w:r>
      <w:r>
        <w:t>arization</w:t>
      </w:r>
      <w:r w:rsidRPr="00841135">
        <w:t xml:space="preserve"> data 50 km east of the radar along the apex of the bowed reflectivity feature.</w:t>
      </w:r>
      <w:bookmarkEnd w:id="243"/>
    </w:p>
    <w:p w:rsidR="00AD37AE" w:rsidRDefault="00AD37AE" w:rsidP="00AC730B">
      <w:pPr>
        <w:pStyle w:val="HTMLPreformatted"/>
        <w:tabs>
          <w:tab w:val="clear" w:pos="5496"/>
          <w:tab w:val="left" w:pos="5310"/>
        </w:tabs>
        <w:jc w:val="both"/>
        <w:rPr>
          <w:rFonts w:ascii="Times New Roman" w:hAnsi="Times New Roman" w:cs="Times New Roman"/>
          <w:sz w:val="24"/>
          <w:szCs w:val="24"/>
        </w:rPr>
      </w:pPr>
    </w:p>
    <w:p w:rsidR="00AD37AE" w:rsidRDefault="00AD37AE" w:rsidP="00AC730B">
      <w:pPr>
        <w:pStyle w:val="HTMLPreformatted"/>
        <w:tabs>
          <w:tab w:val="clear" w:pos="5496"/>
          <w:tab w:val="left" w:pos="5310"/>
        </w:tabs>
        <w:jc w:val="both"/>
        <w:rPr>
          <w:rFonts w:ascii="Times New Roman" w:hAnsi="Times New Roman" w:cs="Times New Roman"/>
          <w:sz w:val="24"/>
          <w:szCs w:val="24"/>
        </w:rPr>
      </w:pPr>
      <w:r w:rsidRPr="00070E81">
        <w:rPr>
          <w:rFonts w:ascii="Times New Roman" w:hAnsi="Times New Roman" w:cs="Times New Roman"/>
          <w:sz w:val="24"/>
          <w:szCs w:val="24"/>
        </w:rPr>
        <w:t>The first round of thunderstorms</w:t>
      </w:r>
      <w:r>
        <w:rPr>
          <w:rFonts w:ascii="Times New Roman" w:hAnsi="Times New Roman" w:cs="Times New Roman"/>
          <w:sz w:val="24"/>
          <w:szCs w:val="24"/>
        </w:rPr>
        <w:t xml:space="preserve"> for this event</w:t>
      </w:r>
      <w:r w:rsidRPr="00070E81">
        <w:rPr>
          <w:rFonts w:ascii="Times New Roman" w:hAnsi="Times New Roman" w:cs="Times New Roman"/>
          <w:sz w:val="24"/>
          <w:szCs w:val="24"/>
        </w:rPr>
        <w:t xml:space="preserve"> occurred</w:t>
      </w:r>
      <w:r>
        <w:rPr>
          <w:rFonts w:ascii="Times New Roman" w:hAnsi="Times New Roman" w:cs="Times New Roman"/>
          <w:sz w:val="24"/>
          <w:szCs w:val="24"/>
        </w:rPr>
        <w:t xml:space="preserve"> on the afternoon of 8 December</w:t>
      </w:r>
      <w:r w:rsidRPr="00070E81">
        <w:rPr>
          <w:rFonts w:ascii="Times New Roman" w:hAnsi="Times New Roman" w:cs="Times New Roman"/>
          <w:sz w:val="24"/>
          <w:szCs w:val="24"/>
        </w:rPr>
        <w:t xml:space="preserve"> as a warm front lifted no</w:t>
      </w:r>
      <w:r>
        <w:rPr>
          <w:rFonts w:ascii="Times New Roman" w:hAnsi="Times New Roman" w:cs="Times New Roman"/>
          <w:sz w:val="24"/>
          <w:szCs w:val="24"/>
        </w:rPr>
        <w:t xml:space="preserve">rthward through north Alabama, and the event was extensively sampled by the NALMA and the ARMOR radar in volume scanning mode.  </w:t>
      </w:r>
      <w:r w:rsidRPr="00070E81">
        <w:rPr>
          <w:rFonts w:ascii="Times New Roman" w:hAnsi="Times New Roman" w:cs="Times New Roman"/>
          <w:sz w:val="24"/>
          <w:szCs w:val="24"/>
        </w:rPr>
        <w:t xml:space="preserve">Several percolating thunderstorm </w:t>
      </w:r>
      <w:r>
        <w:rPr>
          <w:rFonts w:ascii="Times New Roman" w:hAnsi="Times New Roman" w:cs="Times New Roman"/>
          <w:sz w:val="24"/>
          <w:szCs w:val="24"/>
        </w:rPr>
        <w:t>tops were</w:t>
      </w:r>
      <w:r w:rsidRPr="00070E81">
        <w:rPr>
          <w:rFonts w:ascii="Times New Roman" w:hAnsi="Times New Roman" w:cs="Times New Roman"/>
          <w:sz w:val="24"/>
          <w:szCs w:val="24"/>
        </w:rPr>
        <w:t xml:space="preserve"> observed in the </w:t>
      </w:r>
      <w:r>
        <w:rPr>
          <w:rFonts w:ascii="Times New Roman" w:hAnsi="Times New Roman" w:cs="Times New Roman"/>
          <w:sz w:val="24"/>
          <w:szCs w:val="24"/>
        </w:rPr>
        <w:t xml:space="preserve">SRSO </w:t>
      </w:r>
      <w:r w:rsidRPr="00070E81">
        <w:rPr>
          <w:rFonts w:ascii="Times New Roman" w:hAnsi="Times New Roman" w:cs="Times New Roman"/>
          <w:sz w:val="24"/>
          <w:szCs w:val="24"/>
        </w:rPr>
        <w:t xml:space="preserve">visible imagery </w:t>
      </w:r>
      <w:r>
        <w:rPr>
          <w:rFonts w:ascii="Times New Roman" w:hAnsi="Times New Roman" w:cs="Times New Roman"/>
          <w:sz w:val="24"/>
          <w:szCs w:val="24"/>
        </w:rPr>
        <w:t xml:space="preserve">and an accompanying imagery loop which can be found at </w:t>
      </w:r>
      <w:hyperlink r:id="rId136" w:history="1">
        <w:r w:rsidRPr="00723439">
          <w:rPr>
            <w:rStyle w:val="Hyperlink"/>
            <w:rFonts w:ascii="Times New Roman" w:hAnsi="Times New Roman"/>
            <w:sz w:val="24"/>
            <w:szCs w:val="24"/>
          </w:rPr>
          <w:t>http://cics.umd.edu/~ebruning/GOES14sciencetest.html</w:t>
        </w:r>
      </w:hyperlink>
      <w:r>
        <w:t>.</w:t>
      </w:r>
      <w:r>
        <w:rPr>
          <w:rFonts w:ascii="Times New Roman" w:hAnsi="Times New Roman" w:cs="Times New Roman"/>
          <w:sz w:val="24"/>
          <w:szCs w:val="24"/>
        </w:rPr>
        <w:t xml:space="preserve">  Near most of the </w:t>
      </w:r>
      <w:r w:rsidRPr="00070E81">
        <w:rPr>
          <w:rFonts w:ascii="Times New Roman" w:hAnsi="Times New Roman" w:cs="Times New Roman"/>
          <w:sz w:val="24"/>
          <w:szCs w:val="24"/>
        </w:rPr>
        <w:t>growing tops</w:t>
      </w:r>
      <w:r>
        <w:rPr>
          <w:rFonts w:ascii="Times New Roman" w:hAnsi="Times New Roman" w:cs="Times New Roman"/>
          <w:sz w:val="24"/>
          <w:szCs w:val="24"/>
        </w:rPr>
        <w:t xml:space="preserve"> in the GOES-14 satellite data associated with this storm</w:t>
      </w:r>
      <w:r w:rsidRPr="00070E81">
        <w:rPr>
          <w:rFonts w:ascii="Times New Roman" w:hAnsi="Times New Roman" w:cs="Times New Roman"/>
          <w:sz w:val="24"/>
          <w:szCs w:val="24"/>
        </w:rPr>
        <w:t>, lightn</w:t>
      </w:r>
      <w:r>
        <w:rPr>
          <w:rFonts w:ascii="Times New Roman" w:hAnsi="Times New Roman" w:cs="Times New Roman"/>
          <w:sz w:val="24"/>
          <w:szCs w:val="24"/>
        </w:rPr>
        <w:t>ing was</w:t>
      </w:r>
      <w:r w:rsidRPr="00070E81">
        <w:rPr>
          <w:rFonts w:ascii="Times New Roman" w:hAnsi="Times New Roman" w:cs="Times New Roman"/>
          <w:sz w:val="24"/>
          <w:szCs w:val="24"/>
        </w:rPr>
        <w:t xml:space="preserve"> observed</w:t>
      </w:r>
      <w:r>
        <w:rPr>
          <w:rFonts w:ascii="Times New Roman" w:hAnsi="Times New Roman" w:cs="Times New Roman"/>
          <w:sz w:val="24"/>
          <w:szCs w:val="24"/>
        </w:rPr>
        <w:t xml:space="preserve"> (not parallax corrected), </w:t>
      </w:r>
      <w:r w:rsidRPr="00070E81">
        <w:rPr>
          <w:rFonts w:ascii="Times New Roman" w:hAnsi="Times New Roman" w:cs="Times New Roman"/>
          <w:sz w:val="24"/>
          <w:szCs w:val="24"/>
        </w:rPr>
        <w:t>further identify</w:t>
      </w:r>
      <w:r>
        <w:rPr>
          <w:rFonts w:ascii="Times New Roman" w:hAnsi="Times New Roman" w:cs="Times New Roman"/>
          <w:sz w:val="24"/>
          <w:szCs w:val="24"/>
        </w:rPr>
        <w:t>ing/confirming</w:t>
      </w:r>
      <w:r w:rsidRPr="00070E81">
        <w:rPr>
          <w:rFonts w:ascii="Times New Roman" w:hAnsi="Times New Roman" w:cs="Times New Roman"/>
          <w:sz w:val="24"/>
          <w:szCs w:val="24"/>
        </w:rPr>
        <w:t xml:space="preserve"> the </w:t>
      </w:r>
      <w:r>
        <w:rPr>
          <w:rFonts w:ascii="Times New Roman" w:hAnsi="Times New Roman" w:cs="Times New Roman"/>
          <w:sz w:val="24"/>
          <w:szCs w:val="24"/>
        </w:rPr>
        <w:t>location of thunderstorm</w:t>
      </w:r>
      <w:r w:rsidRPr="00070E81">
        <w:rPr>
          <w:rFonts w:ascii="Times New Roman" w:hAnsi="Times New Roman" w:cs="Times New Roman"/>
          <w:sz w:val="24"/>
          <w:szCs w:val="24"/>
        </w:rPr>
        <w:t xml:space="preserve"> updraft</w:t>
      </w:r>
      <w:r>
        <w:rPr>
          <w:rFonts w:ascii="Times New Roman" w:hAnsi="Times New Roman" w:cs="Times New Roman"/>
          <w:sz w:val="24"/>
          <w:szCs w:val="24"/>
        </w:rPr>
        <w:t>s</w:t>
      </w:r>
      <w:r w:rsidRPr="00070E81">
        <w:rPr>
          <w:rFonts w:ascii="Times New Roman" w:hAnsi="Times New Roman" w:cs="Times New Roman"/>
          <w:sz w:val="24"/>
          <w:szCs w:val="24"/>
        </w:rPr>
        <w:t>.</w:t>
      </w:r>
    </w:p>
    <w:p w:rsidR="00AD37AE" w:rsidRDefault="00AD37AE" w:rsidP="00AC730B">
      <w:pPr>
        <w:jc w:val="both"/>
      </w:pPr>
    </w:p>
    <w:p w:rsidR="00AD37AE" w:rsidRDefault="00AD37AE" w:rsidP="00AC730B">
      <w:pPr>
        <w:jc w:val="both"/>
      </w:pPr>
      <w:r>
        <w:t xml:space="preserve">The most prolific lightning producing thunderstorm within this first wave of precipitation moved through N. Alabama between 2000 and 2300 UTC.  Peak total flash rates with this thunderstorm cell were observed to be ~6-7 flashes per minute.  In Figures 7.4 through 7.5 these flash rates </w:t>
      </w:r>
      <w:r>
        <w:lastRenderedPageBreak/>
        <w:t>peak near the apex of a slight bow in the system where the heaviest rainfall (indicated by KDP) is located.  The cell underwent growth between 2115 and 2120 UTC, a period where the largest 1 minute flash rates were observed.  Several more clusters of low flashing thunderstorms were observed through 0000 UTC and thereafter as a cold front progressed eastward.  These storms continued to produce severe weather, heavy rain and flooding (hence numerous events exist for this SRSO).</w:t>
      </w:r>
    </w:p>
    <w:p w:rsidR="00AD37AE" w:rsidRDefault="00AD37AE" w:rsidP="00AC730B">
      <w:pPr>
        <w:jc w:val="both"/>
      </w:pPr>
    </w:p>
    <w:p w:rsidR="00AD37AE" w:rsidRDefault="002C7685" w:rsidP="00AC730B">
      <w:pPr>
        <w:jc w:val="both"/>
        <w:rPr>
          <w:b/>
        </w:rPr>
      </w:pPr>
      <w:r>
        <w:rPr>
          <w:b/>
          <w:noProof/>
        </w:rPr>
        <w:drawing>
          <wp:inline distT="0" distB="0" distL="0" distR="0">
            <wp:extent cx="5849620" cy="33318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7"/>
                    <a:srcRect/>
                    <a:stretch>
                      <a:fillRect/>
                    </a:stretch>
                  </pic:blipFill>
                  <pic:spPr bwMode="auto">
                    <a:xfrm>
                      <a:off x="0" y="0"/>
                      <a:ext cx="5849620" cy="3331845"/>
                    </a:xfrm>
                    <a:prstGeom prst="rect">
                      <a:avLst/>
                    </a:prstGeom>
                    <a:noFill/>
                    <a:ln w="9525">
                      <a:noFill/>
                      <a:miter lim="800000"/>
                      <a:headEnd/>
                      <a:tailEnd/>
                    </a:ln>
                  </pic:spPr>
                </pic:pic>
              </a:graphicData>
            </a:graphic>
          </wp:inline>
        </w:drawing>
      </w:r>
    </w:p>
    <w:p w:rsidR="00AD37AE" w:rsidRDefault="00AD37AE" w:rsidP="00E747F1">
      <w:pPr>
        <w:pStyle w:val="Caption"/>
      </w:pPr>
    </w:p>
    <w:p w:rsidR="00AD37AE" w:rsidRPr="00841135" w:rsidRDefault="00AD37AE" w:rsidP="00E747F1">
      <w:pPr>
        <w:pStyle w:val="Caption"/>
      </w:pPr>
      <w:bookmarkStart w:id="244" w:name="_Toc301943770"/>
      <w:r>
        <w:t xml:space="preserve">Figure </w:t>
      </w:r>
      <w:fldSimple w:instr=" STYLEREF 1 \s ">
        <w:r>
          <w:rPr>
            <w:noProof/>
          </w:rPr>
          <w:t>7</w:t>
        </w:r>
      </w:fldSimple>
      <w:r>
        <w:t>.</w:t>
      </w:r>
      <w:r w:rsidR="00FA6EC1">
        <w:fldChar w:fldCharType="begin"/>
      </w:r>
      <w:r w:rsidR="000B5689">
        <w:instrText xml:space="preserve"> SEQ Figure \* ARABIC \s 1 </w:instrText>
      </w:r>
      <w:r w:rsidR="00FA6EC1">
        <w:fldChar w:fldCharType="separate"/>
      </w:r>
      <w:r>
        <w:rPr>
          <w:noProof/>
        </w:rPr>
        <w:t>5</w:t>
      </w:r>
      <w:r w:rsidR="00FA6EC1">
        <w:fldChar w:fldCharType="end"/>
      </w:r>
      <w:r>
        <w:t>:  As in previous figure</w:t>
      </w:r>
      <w:r w:rsidRPr="00841135">
        <w:t xml:space="preserve">, but 2121 UTC for ARMOR </w:t>
      </w:r>
      <w:r>
        <w:t>image</w:t>
      </w:r>
      <w:r w:rsidRPr="00841135">
        <w:t>, 2120</w:t>
      </w:r>
      <w:r>
        <w:t xml:space="preserve"> UTC for </w:t>
      </w:r>
      <w:r w:rsidRPr="00841135">
        <w:t xml:space="preserve">specific differential phase, </w:t>
      </w:r>
      <w:r>
        <w:t xml:space="preserve">and </w:t>
      </w:r>
      <w:r w:rsidRPr="00841135">
        <w:t>2121</w:t>
      </w:r>
      <w:r>
        <w:t xml:space="preserve"> UTC</w:t>
      </w:r>
      <w:r w:rsidRPr="00841135">
        <w:t xml:space="preserve"> for lightning FED.</w:t>
      </w:r>
      <w:bookmarkEnd w:id="244"/>
    </w:p>
    <w:p w:rsidR="00AD37AE" w:rsidRDefault="00AD37AE" w:rsidP="00AC730B">
      <w:pPr>
        <w:jc w:val="both"/>
      </w:pPr>
      <w:r>
        <w:br w:type="page"/>
      </w:r>
    </w:p>
    <w:p w:rsidR="00AD37AE" w:rsidRPr="006F3CCE" w:rsidRDefault="00AD37AE" w:rsidP="0073464B">
      <w:pPr>
        <w:pStyle w:val="Heading2"/>
        <w:rPr>
          <w:highlight w:val="yellow"/>
        </w:rPr>
      </w:pPr>
      <w:r>
        <w:lastRenderedPageBreak/>
        <w:t xml:space="preserve"> </w:t>
      </w:r>
      <w:bookmarkStart w:id="245" w:name="_Toc301943667"/>
      <w:r w:rsidRPr="006F3CCE">
        <w:rPr>
          <w:highlight w:val="yellow"/>
        </w:rPr>
        <w:t>Winter Storm Events</w:t>
      </w:r>
      <w:bookmarkEnd w:id="245"/>
    </w:p>
    <w:p w:rsidR="00AD37AE" w:rsidRPr="00DC4749" w:rsidRDefault="00AD37AE" w:rsidP="00AC730B">
      <w:pPr>
        <w:jc w:val="both"/>
      </w:pPr>
    </w:p>
    <w:p w:rsidR="00AD37AE" w:rsidRPr="00227E0F" w:rsidRDefault="00AD37AE" w:rsidP="0073464B">
      <w:pPr>
        <w:pStyle w:val="Heading3"/>
      </w:pPr>
      <w:bookmarkStart w:id="246" w:name="_Toc301943668"/>
      <w:r>
        <w:t>Washington DC, 19 December 2009</w:t>
      </w:r>
      <w:bookmarkEnd w:id="246"/>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2C7685"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486400" cy="4121150"/>
            <wp:effectExtent l="19050" t="0" r="0" b="0"/>
            <wp:docPr id="99" name="Picture 76" descr="19DEC09VIS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DEC09VIS188"/>
                    <pic:cNvPicPr>
                      <a:picLocks noChangeAspect="1" noChangeArrowheads="1"/>
                    </pic:cNvPicPr>
                  </pic:nvPicPr>
                  <pic:blipFill>
                    <a:blip r:embed="rId138"/>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DC4749"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AD37AE" w:rsidRPr="00841135" w:rsidRDefault="00AD37AE" w:rsidP="00024C25">
      <w:pPr>
        <w:pStyle w:val="Caption"/>
      </w:pPr>
      <w:r>
        <w:t xml:space="preserve">Figure </w:t>
      </w:r>
      <w:fldSimple w:instr=" STYLEREF 1 \s ">
        <w:r>
          <w:rPr>
            <w:noProof/>
          </w:rPr>
          <w:t>7</w:t>
        </w:r>
      </w:fldSimple>
      <w:r>
        <w:t xml:space="preserve">.6:  </w:t>
      </w:r>
      <w:r w:rsidRPr="00841135">
        <w:t>GOES-14 super-rapid-scan imagery from 1858 UTC on 19 Dec</w:t>
      </w:r>
      <w:r>
        <w:t>ember</w:t>
      </w:r>
      <w:r w:rsidRPr="00841135">
        <w:t xml:space="preserve"> </w:t>
      </w:r>
      <w:r>
        <w:t>2009</w:t>
      </w:r>
      <w:r w:rsidRPr="00841135">
        <w:t xml:space="preserve"> showing deep convective cells over the Delmarva Peninsula and southern New Jersey</w:t>
      </w:r>
      <w:r>
        <w:t xml:space="preserve">.  </w:t>
      </w:r>
      <w:r w:rsidRPr="00841135">
        <w:t>Heavy snow was ongoing over adjacent parts of Maryland, Virginia, and Pennsylvania.</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 xml:space="preserve">A coastal low-pressure system was responsible for a major snowfall </w:t>
      </w:r>
      <w:r>
        <w:t>on 19 December 2009</w:t>
      </w:r>
      <w:r w:rsidRPr="00DC4749">
        <w:t xml:space="preserve"> over Virginia and Maryland, including the DC metro area, which received between 16-20 inches storm total snow accumulation. </w:t>
      </w:r>
      <w:r>
        <w:t xml:space="preserve"> </w:t>
      </w:r>
      <w:r w:rsidRPr="00DC4749">
        <w:t>There were a number of public and media reports of thunder in the Arlington VA area, though the Washington DC Lightning Mapping Array did not detect any flashes</w:t>
      </w:r>
      <w:r>
        <w:t xml:space="preserve">.  </w:t>
      </w:r>
      <w:r w:rsidRPr="00DC4749">
        <w:t>During 18</w:t>
      </w:r>
      <w:r>
        <w:t>00</w:t>
      </w:r>
      <w:r w:rsidRPr="00DC4749">
        <w:t>-19</w:t>
      </w:r>
      <w:r>
        <w:t>00 UTC</w:t>
      </w:r>
      <w:r w:rsidRPr="00DC4749">
        <w:t>, two northward-moving, east-west oriented bands</w:t>
      </w:r>
      <w:r>
        <w:t xml:space="preserve"> (Figure 7.6)</w:t>
      </w:r>
      <w:r w:rsidRPr="00DC4749">
        <w:t xml:space="preserve"> of deep convection were observed on visible imagery over lower southern Maryland, Delawa</w:t>
      </w:r>
      <w:r>
        <w:t xml:space="preserve">re and southern New Jersey (for reference, the imagery loop can be viewed at </w:t>
      </w:r>
      <w:hyperlink r:id="rId139" w:history="1">
        <w:r w:rsidRPr="00723439">
          <w:rPr>
            <w:rStyle w:val="Hyperlink"/>
          </w:rPr>
          <w:t>http://rammb.cira.colostate.edu/projects/svr_vis/eastcoast_snowstorm/ch1loop.asp</w:t>
        </w:r>
      </w:hyperlink>
      <w:r>
        <w:t>.</w:t>
      </w: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The 1-minute scans that were captured in real-time were provided via Website and distributed to the Storm Prediction Center (SPC) operations and were used whenever available.</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The absence of detected lightning in such deep convection is</w:t>
      </w:r>
      <w:r w:rsidRPr="00DC4749">
        <w:t xml:space="preserve"> scientifically interesting as a null case</w:t>
      </w:r>
      <w:r>
        <w:t xml:space="preserve">.  </w:t>
      </w:r>
      <w:r w:rsidRPr="00DC4749">
        <w:t xml:space="preserve">The GOES </w:t>
      </w:r>
      <w:r>
        <w:t>super-</w:t>
      </w:r>
      <w:r w:rsidRPr="00DC4749">
        <w:t xml:space="preserve">rapid-scan data make it easy to track individual cumuliform convective </w:t>
      </w:r>
      <w:r w:rsidRPr="00DC4749">
        <w:lastRenderedPageBreak/>
        <w:t>elements</w:t>
      </w:r>
      <w:r>
        <w:t xml:space="preserve"> </w:t>
      </w:r>
      <w:r w:rsidRPr="00DC4749">
        <w:t>with time and to correlate these features with radar observations and ground strike data from commercial networks in later post-analysis</w:t>
      </w:r>
      <w:r>
        <w:t xml:space="preserve">.  </w:t>
      </w:r>
      <w:r w:rsidRPr="00DC4749">
        <w:t>In fact, some of these commercial networks reported ground strikes nearer to Philadelphia.</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While lightning was also observed during the historical February 2010 snow storm in the DC area (</w:t>
      </w:r>
      <w:hyperlink r:id="rId140" w:history="1">
        <w:r w:rsidRPr="00723439">
          <w:rPr>
            <w:rStyle w:val="Hyperlink"/>
          </w:rPr>
          <w:t>http://cics.umd.edu/~ebruning/snow/Feb6-DCLMA.html</w:t>
        </w:r>
      </w:hyperlink>
      <w:r w:rsidRPr="00DC4749">
        <w:t>)</w:t>
      </w:r>
      <w:r>
        <w:t>,</w:t>
      </w:r>
      <w:r w:rsidRPr="00DC4749">
        <w:t xml:space="preserve"> </w:t>
      </w:r>
      <w:r>
        <w:t>super-</w:t>
      </w:r>
      <w:r w:rsidRPr="00DC4749">
        <w:t>rapid-scan science test data we</w:t>
      </w:r>
      <w:r>
        <w:t>re not available for this case.</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227E0F" w:rsidRDefault="00AD37AE" w:rsidP="0073464B">
      <w:pPr>
        <w:pStyle w:val="Heading3"/>
      </w:pPr>
      <w:bookmarkStart w:id="247" w:name="_Toc301943669"/>
      <w:r>
        <w:t>Oklahoma, 24 December 2009</w:t>
      </w:r>
      <w:bookmarkEnd w:id="247"/>
    </w:p>
    <w:p w:rsidR="00AD37AE" w:rsidRPr="00841135" w:rsidRDefault="00AD37AE" w:rsidP="0084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bCs/>
          <w:i/>
        </w:rPr>
      </w:pPr>
    </w:p>
    <w:p w:rsidR="00AD37AE" w:rsidRDefault="002C7685"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noProof/>
        </w:rPr>
        <w:drawing>
          <wp:inline distT="0" distB="0" distL="0" distR="0">
            <wp:extent cx="5486400" cy="4121150"/>
            <wp:effectExtent l="19050" t="0" r="0" b="0"/>
            <wp:docPr id="100" name="Picture 77" descr="24DEC09OKCVIS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DEC09OKCVIS068"/>
                    <pic:cNvPicPr>
                      <a:picLocks noChangeAspect="1" noChangeArrowheads="1"/>
                    </pic:cNvPicPr>
                  </pic:nvPicPr>
                  <pic:blipFill>
                    <a:blip r:embed="rId141"/>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841135" w:rsidRDefault="00AD37AE" w:rsidP="00024C25">
      <w:pPr>
        <w:pStyle w:val="Caption"/>
      </w:pPr>
      <w:r>
        <w:t xml:space="preserve">Figure </w:t>
      </w:r>
      <w:fldSimple w:instr=" STYLEREF 1 \s ">
        <w:r>
          <w:rPr>
            <w:noProof/>
          </w:rPr>
          <w:t>7</w:t>
        </w:r>
      </w:fldSimple>
      <w:r>
        <w:t xml:space="preserve">.7:  </w:t>
      </w:r>
      <w:r w:rsidRPr="00841135">
        <w:t>GOES-14 super-rapid-scan imagery from 1950 UTC on 24 Dec</w:t>
      </w:r>
      <w:r>
        <w:t>ember</w:t>
      </w:r>
      <w:r w:rsidRPr="00841135">
        <w:t xml:space="preserve"> 2009</w:t>
      </w:r>
      <w:r>
        <w:t xml:space="preserve">.  </w:t>
      </w:r>
      <w:r w:rsidRPr="00841135">
        <w:t>The convective activity over eastern Oklahoma was moving to the west-northwest, while the snow-bearing clouds along the western edge of the image were m</w:t>
      </w:r>
      <w:r>
        <w:t>oving more south-southwesterly.</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The satellite presentation in this case</w:t>
      </w:r>
      <w:r>
        <w:t xml:space="preserve"> (Figure 7.7)</w:t>
      </w:r>
      <w:r w:rsidRPr="00DC4749">
        <w:t xml:space="preserve"> was similar to that of the 19 Dec</w:t>
      </w:r>
      <w:r>
        <w:t>ember Washington</w:t>
      </w:r>
      <w:r w:rsidRPr="00DC4749">
        <w:t xml:space="preserve"> DC case, with heavy snow under a dense, relatively homogeneous overcast in the wrap-around precipitation west and northwest of the low center, and evidence of deeper convection to the east and southeast of the low, where cirrus was relatively absent</w:t>
      </w:r>
      <w:r>
        <w:t xml:space="preserve">.  </w:t>
      </w:r>
      <w:r w:rsidRPr="00DC4749">
        <w:t xml:space="preserve">Loops of some of the </w:t>
      </w:r>
      <w:r>
        <w:t xml:space="preserve">super </w:t>
      </w:r>
      <w:r w:rsidRPr="00DC4749">
        <w:t xml:space="preserve">rapid scan data from this case can be found </w:t>
      </w:r>
      <w:r>
        <w:t xml:space="preserve">at </w:t>
      </w:r>
      <w:hyperlink r:id="rId142" w:history="1">
        <w:r w:rsidRPr="00206274">
          <w:rPr>
            <w:color w:val="0000FF"/>
            <w:u w:val="words"/>
          </w:rPr>
          <w:t>http://rammb.cira.colostate.edu/projects/svr_vis/24dec09/ch1loop_okc.asp</w:t>
        </w:r>
      </w:hyperlink>
      <w:r>
        <w:t>.</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756632"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lastRenderedPageBreak/>
        <w:t xml:space="preserve">In addition, a satellite animation comparing these 1-min observations to the routine 15 or 30-min observations can be found at </w:t>
      </w:r>
      <w:hyperlink r:id="rId143" w:history="1">
        <w:r w:rsidRPr="003D6A2A">
          <w:rPr>
            <w:rStyle w:val="Hyperlink"/>
          </w:rPr>
          <w:t>http://cimss.ssec.wisc.edu/goes/blog/archives/4163</w:t>
        </w:r>
      </w:hyperlink>
      <w:r>
        <w:t xml:space="preserve">, specifically </w:t>
      </w:r>
      <w:hyperlink r:id="rId144" w:history="1">
        <w:r w:rsidRPr="00756632">
          <w:rPr>
            <w:rStyle w:val="Hyperlink"/>
          </w:rPr>
          <w:t>http://cimss.ssec.wisc.edu/goes/blog/wp-content/uploads/2009/12/ecb_g12g14_vis_anim.gif</w:t>
        </w:r>
      </w:hyperlink>
      <w:r>
        <w:t>.</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rsidR="00AD37AE" w:rsidRDefault="002C7685" w:rsidP="00022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rPr>
      </w:pPr>
      <w:r>
        <w:rPr>
          <w:noProof/>
          <w:sz w:val="20"/>
        </w:rPr>
        <w:drawing>
          <wp:inline distT="0" distB="0" distL="0" distR="0">
            <wp:extent cx="5160645" cy="5160645"/>
            <wp:effectExtent l="19050" t="0" r="1905" b="0"/>
            <wp:docPr id="101" name="Picture 78" descr="LYLOUT_091224_195000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YLOUT_091224_195000_0600"/>
                    <pic:cNvPicPr>
                      <a:picLocks noChangeAspect="1" noChangeArrowheads="1"/>
                    </pic:cNvPicPr>
                  </pic:nvPicPr>
                  <pic:blipFill>
                    <a:blip r:embed="rId145"/>
                    <a:srcRect/>
                    <a:stretch>
                      <a:fillRect/>
                    </a:stretch>
                  </pic:blipFill>
                  <pic:spPr bwMode="auto">
                    <a:xfrm>
                      <a:off x="0" y="0"/>
                      <a:ext cx="5160645" cy="5160645"/>
                    </a:xfrm>
                    <a:prstGeom prst="rect">
                      <a:avLst/>
                    </a:prstGeom>
                    <a:noFill/>
                    <a:ln w="9525">
                      <a:noFill/>
                      <a:miter lim="800000"/>
                      <a:headEnd/>
                      <a:tailEnd/>
                    </a:ln>
                  </pic:spPr>
                </pic:pic>
              </a:graphicData>
            </a:graphic>
          </wp:inline>
        </w:drawing>
      </w:r>
    </w:p>
    <w:p w:rsidR="00AD37AE" w:rsidRPr="00DC4749"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AD37AE" w:rsidRPr="00841135" w:rsidRDefault="00AD37AE" w:rsidP="00024C25">
      <w:pPr>
        <w:pStyle w:val="Caption"/>
      </w:pPr>
      <w:r>
        <w:t xml:space="preserve">Figure </w:t>
      </w:r>
      <w:fldSimple w:instr=" STYLEREF 1 \s ">
        <w:r>
          <w:rPr>
            <w:noProof/>
          </w:rPr>
          <w:t>7</w:t>
        </w:r>
      </w:fldSimple>
      <w:r>
        <w:t xml:space="preserve">.8:  </w:t>
      </w:r>
      <w:r w:rsidRPr="00841135">
        <w:t>Lightning observed by the Oklahoma Lightning Mapping Array in McClain County between 1950 and 2000 UTC</w:t>
      </w:r>
      <w:r>
        <w:t xml:space="preserve"> on 24 December 2009</w:t>
      </w:r>
      <w:r w:rsidRPr="00841135">
        <w:t xml:space="preserve">. </w:t>
      </w:r>
      <w:r>
        <w:t xml:space="preserve"> </w:t>
      </w:r>
      <w:r w:rsidR="00E50209">
        <w:t>(</w:t>
      </w:r>
      <w:r w:rsidRPr="00841135">
        <w:t xml:space="preserve">Image courtesy </w:t>
      </w:r>
      <w:r>
        <w:t xml:space="preserve">of </w:t>
      </w:r>
      <w:r w:rsidRPr="00841135">
        <w:t>Don MacGorman, NOAA/OAR/NSSL.</w:t>
      </w:r>
      <w:r w:rsidR="00E50209">
        <w:t>)</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The Oklahoma Lightning Mapping Array</w:t>
      </w:r>
      <w:r>
        <w:t xml:space="preserve"> (Figure 7.8)</w:t>
      </w:r>
      <w:r w:rsidRPr="00DC4749">
        <w:t xml:space="preserve"> detected a few lightning flashes in the wrap-around precipitation at 12</w:t>
      </w:r>
      <w:r>
        <w:t>00</w:t>
      </w:r>
      <w:r w:rsidRPr="00DC4749">
        <w:t>, 15</w:t>
      </w:r>
      <w:r>
        <w:t>00</w:t>
      </w:r>
      <w:r w:rsidRPr="00DC4749">
        <w:t>, and 19</w:t>
      </w:r>
      <w:r>
        <w:t>00</w:t>
      </w:r>
      <w:r w:rsidRPr="00DC4749">
        <w:t>-20</w:t>
      </w:r>
      <w:r>
        <w:t>00 UTC</w:t>
      </w:r>
      <w:r w:rsidRPr="00DC4749">
        <w:t>.  Detections were generally at low altitude, so radio towers or other tall objects might have played a role in flash initiation.</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F02000" w:rsidRDefault="00AD37AE" w:rsidP="0073464B">
      <w:pPr>
        <w:pStyle w:val="Heading2"/>
      </w:pPr>
      <w:r w:rsidRPr="00F02000">
        <w:t xml:space="preserve"> </w:t>
      </w:r>
      <w:bookmarkStart w:id="248" w:name="_Toc301943670"/>
      <w:r>
        <w:t xml:space="preserve">SRSO for Lightning </w:t>
      </w:r>
      <w:r w:rsidRPr="00F02000">
        <w:t>Summary</w:t>
      </w:r>
      <w:bookmarkEnd w:id="248"/>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Several excellent and varied cases were collected via GOES-1</w:t>
      </w:r>
      <w:r w:rsidR="00977DC5">
        <w:t>5</w:t>
      </w:r>
      <w:r>
        <w:t xml:space="preserve"> SRSO activities supporting lightning algorithm research and physics at NASA MSFC.  Future research will use the SRSO </w:t>
      </w:r>
      <w:r>
        <w:lastRenderedPageBreak/>
        <w:t>information (both visible and IR) to examine use of the satellite data in future GOES-R applications that will integrate ABI imagery with Geostationary Lightning Mapper data.</w:t>
      </w:r>
    </w:p>
    <w:p w:rsidR="00AD37AE" w:rsidRDefault="00AD37AE" w:rsidP="001D2307"/>
    <w:p w:rsidR="00AD37AE" w:rsidRPr="00585907" w:rsidRDefault="00AD37AE" w:rsidP="001D2307">
      <w:pPr>
        <w:rPr>
          <w:szCs w:val="24"/>
        </w:rPr>
      </w:pPr>
    </w:p>
    <w:p w:rsidR="00AD37AE" w:rsidRPr="002F187B" w:rsidRDefault="00AD37AE" w:rsidP="002F187B">
      <w:pPr>
        <w:pStyle w:val="Heading1"/>
      </w:pPr>
      <w:bookmarkStart w:id="249" w:name="_Toc166249835"/>
      <w:bookmarkStart w:id="250" w:name="_Toc166250115"/>
      <w:bookmarkStart w:id="251" w:name="_Toc301943671"/>
      <w:r w:rsidRPr="002F187B">
        <w:t xml:space="preserve">Overall Recommendations </w:t>
      </w:r>
      <w:bookmarkEnd w:id="249"/>
      <w:bookmarkEnd w:id="250"/>
      <w:r>
        <w:t>R</w:t>
      </w:r>
      <w:r w:rsidRPr="002F187B">
        <w:t xml:space="preserve">egarding this and </w:t>
      </w:r>
      <w:r>
        <w:t>F</w:t>
      </w:r>
      <w:r w:rsidRPr="002F187B">
        <w:t>uture GOES Science Tests</w:t>
      </w:r>
      <w:bookmarkEnd w:id="251"/>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AD37AE" w:rsidRDefault="00AD37AE" w:rsidP="00304CEE">
      <w:pPr>
        <w:numPr>
          <w:ilvl w:val="0"/>
          <w:numId w:val="24"/>
        </w:numPr>
        <w:jc w:val="both"/>
      </w:pPr>
      <w:r w:rsidRPr="00317405">
        <w:t xml:space="preserve">The updated (Rev </w:t>
      </w:r>
      <w:r w:rsidR="0038042A">
        <w:t>H with the STAR correction</w:t>
      </w:r>
      <w:r>
        <w:t xml:space="preserve"> or any subsequent version</w:t>
      </w:r>
      <w:r w:rsidRPr="00317405">
        <w:t>) Imager and Sounder SRF</w:t>
      </w:r>
      <w:r>
        <w:t xml:space="preserve"> should be used for any subsequent product generation.  In the future, the latest system SRF should be made available well before the start of the science test.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both in the data </w:t>
      </w:r>
      <w:r>
        <w:t>stream and in</w:t>
      </w:r>
      <w:r w:rsidRPr="00FD009E">
        <w:t xml:space="preserve"> ground system</w:t>
      </w:r>
      <w:r>
        <w:t>s</w:t>
      </w:r>
      <w:r w:rsidRPr="00FD009E">
        <w:t>.</w:t>
      </w:r>
      <w:r w:rsidR="0038042A">
        <w:t xml:space="preserve"> 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Science Test duration should be at least 5 weeks for ‘mature’ systems (and ideally should be during times with active convection over the continental U.S.).  Much longer test periods will be needed for brand new systems such as GOES-R.  It is expected on the order of a year will be needed for the many steps of engineering, science, products, validation and user readiness.</w:t>
      </w:r>
      <w:r w:rsidR="0038042A">
        <w:t xml:space="preserve"> This could be split between a 6 month period during the NASA controlled time, followed by a 6 month period after the hand-over to NOAA.</w:t>
      </w:r>
      <w:r w:rsidR="00977DC5">
        <w:t xml:space="preserve"> 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A Science Test could be preceded by several weeks of GOES-East and/or GOES-West schedule emulations.  This schedule would allow for more routine testing in operations, and then more flexibility during the science test itself.</w:t>
      </w:r>
      <w:r w:rsidR="00FE7896">
        <w:t xml:space="preserve"> The science test itself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Pr="00FD009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AD37AE" w:rsidRDefault="00AD37AE" w:rsidP="001E7969">
      <w:pPr>
        <w:pStyle w:val="StyleHeading1Bold"/>
      </w:pPr>
      <w:bookmarkStart w:id="252" w:name="_Toc166249836"/>
      <w:bookmarkStart w:id="253" w:name="_Toc166250116"/>
    </w:p>
    <w:p w:rsidR="00AD37AE" w:rsidRDefault="00AD37AE" w:rsidP="001E7969">
      <w:pPr>
        <w:pStyle w:val="StyleHeading1Bold"/>
      </w:pPr>
    </w:p>
    <w:p w:rsidR="00FE7896" w:rsidRDefault="00FE7896">
      <w:pPr>
        <w:rPr>
          <w:b/>
          <w:bCs/>
        </w:rPr>
      </w:pPr>
      <w:r>
        <w:br w:type="page"/>
      </w:r>
    </w:p>
    <w:p w:rsidR="00AD37AE" w:rsidRPr="00FD009E" w:rsidRDefault="00AD37AE" w:rsidP="001E7969">
      <w:pPr>
        <w:pStyle w:val="StyleHeading1Bold"/>
      </w:pPr>
      <w:r>
        <w:lastRenderedPageBreak/>
        <w:br/>
      </w:r>
      <w:bookmarkStart w:id="254" w:name="_Toc301943672"/>
      <w:r w:rsidRPr="00FD009E">
        <w:t>Acknowledgments</w:t>
      </w:r>
      <w:bookmarkEnd w:id="252"/>
      <w:bookmarkEnd w:id="253"/>
      <w:bookmarkEnd w:id="254"/>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 xml:space="preserve">data and Imager and Sounder products.  Dan Lindsey and John Knaff (StAR/RAMMB), Gary Wade (StAR/ASPB), and Scott Bachmeier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Pr="003E51B1">
        <w:rPr>
          <w:szCs w:val="24"/>
        </w:rPr>
        <w:t>.</w:t>
      </w:r>
      <w:r w:rsidR="00C4722E">
        <w:rPr>
          <w:szCs w:val="24"/>
        </w:rPr>
        <w:t xml:space="preserve"> Scott is also thanked for his many informative satellite blog posts.</w:t>
      </w:r>
      <w:r w:rsidRPr="003E51B1">
        <w:rPr>
          <w:szCs w:val="24"/>
        </w:rPr>
        <w:t xml:space="preserve"> </w:t>
      </w:r>
      <w:r w:rsidR="006E6546">
        <w:rPr>
          <w:szCs w:val="24"/>
        </w:rPr>
        <w:t>Istvan Laszlo is thanked for his input on the GSIP images.</w:t>
      </w:r>
      <w:r w:rsidRPr="003E51B1">
        <w:rPr>
          <w:szCs w:val="24"/>
        </w:rPr>
        <w:t xml:space="preserve"> 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w:t>
      </w:r>
      <w:r w:rsidR="00BC0F98">
        <w:rPr>
          <w:szCs w:val="24"/>
        </w:rPr>
        <w:t>Matt Seybold</w:t>
      </w:r>
      <w:r>
        <w:rPr>
          <w:szCs w:val="24"/>
        </w:rPr>
        <w:t xml:space="preserve"> and </w:t>
      </w:r>
      <w:r w:rsidR="00BC0F98">
        <w:rPr>
          <w:szCs w:val="24"/>
        </w:rPr>
        <w:t xml:space="preserve">Natalia </w:t>
      </w:r>
      <w:r w:rsidR="00BC0F98" w:rsidRPr="00BC0F98">
        <w:rPr>
          <w:szCs w:val="24"/>
        </w:rPr>
        <w:t>Donoho</w:t>
      </w:r>
      <w:r w:rsidR="00BC0F98">
        <w:rPr>
          <w:szCs w:val="24"/>
        </w:rPr>
        <w:t xml:space="preserve"> </w:t>
      </w:r>
      <w:r>
        <w:rPr>
          <w:szCs w:val="24"/>
        </w:rPr>
        <w:t xml:space="preserve">of the </w:t>
      </w:r>
      <w:r>
        <w:t xml:space="preserve">Satellite Services Division User Services are also thanked.  Hyre Bysal, </w:t>
      </w:r>
      <w:r w:rsidR="00BC0F98">
        <w:t>John Tsui</w:t>
      </w:r>
      <w:r>
        <w:t xml:space="preserve">, </w:t>
      </w:r>
      <w:r w:rsidRPr="000C0CF7">
        <w:rPr>
          <w:szCs w:val="24"/>
        </w:rPr>
        <w:t>Ken Mitchell</w:t>
      </w:r>
      <w:r w:rsidR="00BC0F98">
        <w:rPr>
          <w:szCs w:val="24"/>
        </w:rPr>
        <w:t>, J. Paul Douglas, Tom Renkevens</w:t>
      </w:r>
      <w:r>
        <w:t xml:space="preserve"> and Mike Weinreb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 xml:space="preserve">The following are also acknowledged for their detailed reviews of the final document: Katherine Maclay, Leanne Avila, and Thomas </w:t>
      </w:r>
      <w:r w:rsidRPr="00584E0E">
        <w:rPr>
          <w:szCs w:val="24"/>
        </w:rPr>
        <w:t>Wrublewski</w:t>
      </w:r>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1D2307">
      <w:pPr>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55" w:name="_Toc506101841"/>
      <w:r w:rsidRPr="00FD009E">
        <w:br w:type="page"/>
      </w:r>
      <w:bookmarkStart w:id="256" w:name="_Toc166249837"/>
      <w:bookmarkStart w:id="257" w:name="_Toc166250117"/>
      <w:bookmarkStart w:id="258" w:name="_Toc301943673"/>
      <w:r w:rsidRPr="00FD009E">
        <w:lastRenderedPageBreak/>
        <w:t>References</w:t>
      </w:r>
      <w:bookmarkEnd w:id="255"/>
      <w:bookmarkEnd w:id="256"/>
      <w:bookmarkEnd w:id="257"/>
      <w:r>
        <w:t>/Bibliography</w:t>
      </w:r>
      <w:bookmarkEnd w:id="258"/>
    </w:p>
    <w:p w:rsidR="00AD37AE" w:rsidRPr="00FD009E" w:rsidRDefault="00AD37AE" w:rsidP="001D2307"/>
    <w:p w:rsidR="00AD37AE" w:rsidRPr="00FD009E" w:rsidRDefault="00AD37AE" w:rsidP="00304CEE">
      <w:pPr>
        <w:jc w:val="both"/>
      </w:pPr>
      <w:r w:rsidRPr="00FD009E">
        <w:t>Daniels, J.M., T.J. Schmit, and D.W. Hillger,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r>
        <w:t>Eilers, P.H.C., and Goeman, J.J., 2004:  Enhancing scatter plots with smoothed densities, Bioinformatics 20(5):623-628.</w:t>
      </w:r>
    </w:p>
    <w:p w:rsidR="00AD37AE" w:rsidRDefault="00AD37AE" w:rsidP="001D2010"/>
    <w:p w:rsidR="00AD37AE" w:rsidRPr="00D45DB3" w:rsidRDefault="00AD37AE" w:rsidP="003C7B68">
      <w:pPr>
        <w:rPr>
          <w:szCs w:val="24"/>
        </w:rPr>
      </w:pPr>
      <w:r w:rsidRPr="00B3184A">
        <w:rPr>
          <w:szCs w:val="24"/>
        </w:rPr>
        <w:t xml:space="preserve">Gunshor, M., T. Schmit, W. Menzel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Default="00AD37AE" w:rsidP="00D64205">
      <w:pPr>
        <w:rPr>
          <w:szCs w:val="24"/>
        </w:rPr>
      </w:pPr>
      <w:r>
        <w:rPr>
          <w:szCs w:val="24"/>
        </w:rPr>
        <w:t xml:space="preserve">Johnson, R., and M. Weinreb, 1996: GOES-8 Imager mid-night effects and slope correction. </w:t>
      </w:r>
      <w:r w:rsidRPr="00936F22">
        <w:rPr>
          <w:i/>
          <w:szCs w:val="24"/>
        </w:rPr>
        <w:t>Proc. SPIE</w:t>
      </w:r>
      <w:r>
        <w:rPr>
          <w:szCs w:val="24"/>
        </w:rPr>
        <w:t>, Vol. 2812, 596, dio:10.1117/12.254104.</w:t>
      </w:r>
    </w:p>
    <w:p w:rsidR="00AD37AE" w:rsidRDefault="00AD37AE" w:rsidP="00304CEE">
      <w:pPr>
        <w:jc w:val="both"/>
      </w:pPr>
    </w:p>
    <w:p w:rsidR="00AD37AE" w:rsidRPr="007E076C" w:rsidRDefault="00AD37AE" w:rsidP="001D2010">
      <w:r w:rsidRPr="007E076C">
        <w:t>Jolliffe, I.T., and D.B. Stephenson, 2003:  Forecast Verification.  A Practitioner's Guide in</w:t>
      </w:r>
      <w:r>
        <w:t xml:space="preserve"> </w:t>
      </w:r>
      <w:r w:rsidRPr="007E076C">
        <w:t>Atmospheric Science, Wiley and Sons Ltd, 240 pp.</w:t>
      </w:r>
    </w:p>
    <w:p w:rsidR="00AD37AE" w:rsidRDefault="00AD37AE" w:rsidP="001D2010">
      <w:pPr>
        <w:jc w:val="both"/>
      </w:pPr>
    </w:p>
    <w:p w:rsidR="00AD37AE" w:rsidRPr="00FD009E" w:rsidRDefault="00AD37AE" w:rsidP="00AF5FBA">
      <w:pPr>
        <w:jc w:val="both"/>
      </w:pPr>
      <w:r w:rsidRPr="00FD009E">
        <w:t xml:space="preserve">Hillger,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r>
        <w:t xml:space="preserve">Hillger, D.W., and T.J. Schmit, 2009:  The GOES-13 Science Test:  A Synopsis.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r w:rsidRPr="00FD009E">
        <w:t xml:space="preserve">Hillger,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r w:rsidRPr="00FD009E">
        <w:t>Hillger, D.W., T.J. Schmit, and J.M. Daniels, 2003</w:t>
      </w:r>
      <w:r>
        <w:t xml:space="preserve">:  </w:t>
      </w:r>
      <w:r w:rsidRPr="00FD009E">
        <w:t xml:space="preserve">Imager and Sounder Radiance and Product Validation for the GOES-12 Science Test.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r w:rsidRPr="00FD009E">
        <w:t>Hillger, D.W., and T.H. Vonder Haar, 1988</w:t>
      </w:r>
      <w:r>
        <w:t xml:space="preserve">:  </w:t>
      </w:r>
      <w:r w:rsidRPr="00FD009E">
        <w:t xml:space="preserve">Estimating Noise Levels of Remotely Sensed Measurements from Satellites Using Spatial Structure Analysis. </w:t>
      </w:r>
      <w:r w:rsidRPr="00FD009E">
        <w:rPr>
          <w:i/>
        </w:rPr>
        <w:t>J. Atmos. Oceanic Technol.</w:t>
      </w:r>
      <w:r w:rsidRPr="00FD009E">
        <w:t xml:space="preserve">, </w:t>
      </w:r>
      <w:r w:rsidRPr="0071181F">
        <w:rPr>
          <w:b/>
        </w:rPr>
        <w:t>5</w:t>
      </w:r>
      <w:r w:rsidRPr="00FD009E">
        <w:t>, 206-214.</w:t>
      </w:r>
    </w:p>
    <w:p w:rsidR="00AD37AE" w:rsidRPr="00FD009E" w:rsidRDefault="00AD37AE" w:rsidP="00304CEE">
      <w:pPr>
        <w:jc w:val="both"/>
      </w:pPr>
    </w:p>
    <w:p w:rsidR="00AD37AE" w:rsidRPr="008E3B25" w:rsidRDefault="00AD37AE" w:rsidP="008E3B25">
      <w:pPr>
        <w:autoSpaceDE w:val="0"/>
        <w:autoSpaceDN w:val="0"/>
        <w:adjustRightInd w:val="0"/>
        <w:rPr>
          <w:szCs w:val="24"/>
        </w:rPr>
      </w:pPr>
      <w:r w:rsidRPr="008E3B25">
        <w:rPr>
          <w:szCs w:val="24"/>
        </w:rPr>
        <w:t>Ma, X. 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r w:rsidRPr="00FD009E">
        <w:t>Menzel, W.P., F.C. Holt, T.J. Schmit, R.M. Aune, G.S. Wade, D.G. Gray, and A.J. Schreiner, 1998</w:t>
      </w:r>
      <w:r>
        <w:t xml:space="preserve">:  </w:t>
      </w:r>
      <w:r w:rsidRPr="00FD009E">
        <w:t xml:space="preserve">Application of GOES-8/9 Soundings to weather forecasting and nowcasting.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t xml:space="preserve">Merchant, C.J., </w:t>
      </w:r>
      <w:r>
        <w:rPr>
          <w:szCs w:val="24"/>
        </w:rPr>
        <w:t xml:space="preserve">A.R. </w:t>
      </w:r>
      <w:r w:rsidRPr="00C406CC">
        <w:rPr>
          <w:szCs w:val="24"/>
        </w:rPr>
        <w:t xml:space="preserve">Harris, </w:t>
      </w:r>
      <w:r>
        <w:rPr>
          <w:szCs w:val="24"/>
        </w:rPr>
        <w:t xml:space="preserve">E. </w:t>
      </w:r>
      <w:r w:rsidRPr="00C406CC">
        <w:rPr>
          <w:szCs w:val="24"/>
        </w:rPr>
        <w:t xml:space="preserve">Maturi, and </w:t>
      </w:r>
      <w:r>
        <w:rPr>
          <w:szCs w:val="24"/>
        </w:rPr>
        <w:t xml:space="preserve">S. </w:t>
      </w:r>
      <w:r w:rsidRPr="00C406CC">
        <w:rPr>
          <w:szCs w:val="24"/>
        </w:rPr>
        <w:t>MacCallum</w:t>
      </w:r>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 xml:space="preserve">for operational sea surface temperature retrieval. </w:t>
      </w:r>
      <w:r w:rsidRPr="00C406CC">
        <w:rPr>
          <w:i/>
          <w:szCs w:val="24"/>
        </w:rPr>
        <w:t>Quart. J. Roy. Meteorol.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lastRenderedPageBreak/>
        <w:t>Merchant, C.J., A.R. Harris, E. Maturi, O. Embury, S.N. MacCallum, J.</w:t>
      </w:r>
      <w:r>
        <w:rPr>
          <w:rFonts w:ascii="Times New Roman" w:hAnsi="Times New Roman"/>
        </w:rPr>
        <w:t xml:space="preserve"> </w:t>
      </w:r>
      <w:r w:rsidRPr="009330FB">
        <w:rPr>
          <w:rFonts w:ascii="Times New Roman" w:hAnsi="Times New Roman"/>
        </w:rPr>
        <w:t>Mittaz</w:t>
      </w:r>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AD37AE" w:rsidRPr="00913E25" w:rsidRDefault="00AD37AE" w:rsidP="00C406CC">
      <w:pPr>
        <w:jc w:val="both"/>
        <w:rPr>
          <w:szCs w:val="24"/>
        </w:rPr>
      </w:pPr>
      <w:r w:rsidRPr="00913E25">
        <w:rPr>
          <w:szCs w:val="24"/>
        </w:rPr>
        <w:t>Schmit, T.J., E.M. Prins, A.J. Schreiner, and J.J. Gurka, 2002a</w:t>
      </w:r>
      <w:r>
        <w:rPr>
          <w:szCs w:val="24"/>
        </w:rPr>
        <w:t>:  Introducing the GOES-M I</w:t>
      </w:r>
      <w:r w:rsidRPr="00913E25">
        <w:rPr>
          <w:szCs w:val="24"/>
        </w:rPr>
        <w:t xml:space="preserve">mager. </w:t>
      </w:r>
      <w:r w:rsidRPr="00913E25">
        <w:rPr>
          <w:i/>
          <w:iCs/>
          <w:szCs w:val="24"/>
        </w:rPr>
        <w:t>Nat. Wea.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Schmit, T.J., W.F. Feltz, W.P. Menzel, J. Jung, A.P. Noel, J.N. Heil, J.P. Nelson III, G.S. Wade, 2002</w:t>
      </w:r>
      <w:r>
        <w:t xml:space="preserve">b:  </w:t>
      </w:r>
      <w:r w:rsidRPr="00FD009E">
        <w:t xml:space="preserve">Validation and Use of GOES Sounder Moisture Information. </w:t>
      </w:r>
      <w:r w:rsidRPr="00FD009E">
        <w:rPr>
          <w:i/>
        </w:rPr>
        <w:t>Wea.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 and H.H Kieffer, 2006. Use of the Moon to support on-orbit sensor calibration for climate change measurements, Proc. SPIE, 6296 6296Y-1-9.</w:t>
      </w:r>
    </w:p>
    <w:p w:rsidR="006454D1" w:rsidRDefault="006454D1" w:rsidP="00304CEE">
      <w:pPr>
        <w:jc w:val="both"/>
      </w:pPr>
    </w:p>
    <w:p w:rsidR="00AD37AE" w:rsidRDefault="00AD37AE" w:rsidP="00304CEE">
      <w:pPr>
        <w:jc w:val="both"/>
      </w:pPr>
      <w:r>
        <w:rPr>
          <w:szCs w:val="24"/>
        </w:rPr>
        <w:t>Tahara,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D64205">
      <w:pPr>
        <w:rPr>
          <w:szCs w:val="24"/>
        </w:rPr>
      </w:pPr>
      <w:r w:rsidRPr="003C69A9">
        <w:rPr>
          <w:szCs w:val="24"/>
        </w:rPr>
        <w:t>Wu</w:t>
      </w:r>
      <w:r>
        <w:rPr>
          <w:szCs w:val="24"/>
        </w:rPr>
        <w:t>, X.</w:t>
      </w:r>
      <w:r w:rsidRPr="003C69A9">
        <w:rPr>
          <w:szCs w:val="24"/>
        </w:rPr>
        <w:t xml:space="preserve"> and S. Sun,</w:t>
      </w:r>
      <w:r>
        <w:rPr>
          <w:szCs w:val="24"/>
        </w:rPr>
        <w:t xml:space="preserve"> 2004:</w:t>
      </w:r>
      <w:r w:rsidRPr="003C69A9">
        <w:rPr>
          <w:szCs w:val="24"/>
        </w:rPr>
        <w:t xml:space="preserve"> </w:t>
      </w:r>
      <w:hyperlink r:id="rId146"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Vol. 5882, doi:10.1117/12.615401</w:t>
      </w:r>
      <w:r>
        <w:rPr>
          <w:szCs w:val="24"/>
        </w:rPr>
        <w:t>.</w:t>
      </w:r>
    </w:p>
    <w:p w:rsidR="00AD37AE" w:rsidRDefault="00AD37AE" w:rsidP="00D64205">
      <w:pPr>
        <w:rPr>
          <w:szCs w:val="24"/>
        </w:rPr>
      </w:pPr>
    </w:p>
    <w:p w:rsidR="00AD37AE" w:rsidRPr="00832AD3" w:rsidRDefault="00AD37AE" w:rsidP="00832AD3">
      <w:r w:rsidRPr="00832AD3">
        <w:t>Wu, X., </w:t>
      </w:r>
      <w:r>
        <w:t>T. Schmit, and M. Gunshor, 2009:</w:t>
      </w:r>
      <w:r w:rsidRPr="00832AD3">
        <w:t xml:space="preserve"> Correction for GOES-13 Imager 13.3 </w:t>
      </w:r>
      <w:r>
        <w:rPr>
          <w:rFonts w:ascii="Calibri" w:hAnsi="Calibri"/>
        </w:rPr>
        <w:t>µ</w:t>
      </w:r>
      <w:r w:rsidRPr="00832AD3">
        <w:t>m Channel Spectral Response Function. NOAA/NESDIS/STAR Calibration Product Oversight Panel (CalPOP) Technical Memorandum, 13 March, 9 pp.</w:t>
      </w:r>
    </w:p>
    <w:p w:rsidR="00AD37AE" w:rsidRDefault="00AD37AE" w:rsidP="00304CEE">
      <w:pPr>
        <w:jc w:val="both"/>
      </w:pPr>
    </w:p>
    <w:p w:rsidR="006454D1" w:rsidRDefault="006454D1" w:rsidP="00304CEE">
      <w:pPr>
        <w:jc w:val="both"/>
      </w:pPr>
      <w:r w:rsidRPr="006454D1">
        <w:t>Wu, X., T. Stone and F. Yu, and D. Han, 2006. Vicarious calibration of GOES Imager visible channel using the Moon.  Proc. SPIE, 6296, doi:10.1117/12.681591.</w:t>
      </w:r>
    </w:p>
    <w:p w:rsidR="006454D1" w:rsidRPr="00FD009E" w:rsidRDefault="006454D1" w:rsidP="00304CEE">
      <w:pPr>
        <w:jc w:val="both"/>
      </w:pPr>
    </w:p>
    <w:p w:rsidR="00AD37AE" w:rsidRDefault="00AD37AE" w:rsidP="00B454A1">
      <w:pPr>
        <w:jc w:val="both"/>
      </w:pPr>
      <w:r>
        <w:t>Weinreb, M.P., M. Jamison, N. Fulton, Y. Chen, J.X. Johnson, J. Bremer, C. Smith, and</w:t>
      </w:r>
    </w:p>
    <w:p w:rsidR="00AD37AE" w:rsidRDefault="00AD37AE" w:rsidP="00B454A1">
      <w:pPr>
        <w:jc w:val="both"/>
      </w:pPr>
      <w:r>
        <w:t>J. Baucom,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AD37AE" w:rsidRDefault="00AD37AE" w:rsidP="003C7B68">
      <w:pPr>
        <w:rPr>
          <w:szCs w:val="24"/>
        </w:rPr>
      </w:pPr>
      <w:r>
        <w:rPr>
          <w:szCs w:val="24"/>
        </w:rPr>
        <w:t>Weinreb, M. and K. Mitchell, 2010:  Personal communication on the issues with GOES-14 Imager space-look count.</w:t>
      </w:r>
    </w:p>
    <w:p w:rsidR="00AD37AE" w:rsidRPr="00091CCF" w:rsidRDefault="00AD37AE" w:rsidP="00D07DEC">
      <w:pPr>
        <w:pStyle w:val="Appendix"/>
        <w:jc w:val="left"/>
        <w:rPr>
          <w:lang w:eastAsia="ja-JP"/>
        </w:rPr>
      </w:pPr>
    </w:p>
    <w:p w:rsidR="00AD37AE" w:rsidRPr="00F63481" w:rsidRDefault="00AD37AE" w:rsidP="00F01D26">
      <w:pPr>
        <w:rPr>
          <w:lang w:eastAsia="ja-JP"/>
        </w:rPr>
      </w:pPr>
    </w:p>
    <w:p w:rsidR="00AD37AE" w:rsidRDefault="00AD37AE" w:rsidP="00F01D26">
      <w:pPr>
        <w:jc w:val="center"/>
        <w:rPr>
          <w:lang w:eastAsia="ja-JP"/>
        </w:rPr>
      </w:pPr>
      <w:r w:rsidRPr="00473EA5">
        <w:rPr>
          <w:lang w:eastAsia="ja-JP"/>
        </w:rPr>
        <w:br w:type="page"/>
      </w:r>
    </w:p>
    <w:p w:rsidR="00AD37AE" w:rsidRPr="00FD009E" w:rsidRDefault="00D07DEC" w:rsidP="002951CF">
      <w:pPr>
        <w:pStyle w:val="Appendix"/>
      </w:pPr>
      <w:bookmarkStart w:id="259" w:name="_Toc506101840"/>
      <w:bookmarkStart w:id="260" w:name="_Toc166249838"/>
      <w:bookmarkStart w:id="261" w:name="_Toc166250118"/>
      <w:bookmarkStart w:id="262" w:name="_Toc301943674"/>
      <w:r>
        <w:lastRenderedPageBreak/>
        <w:t>Appendix</w:t>
      </w:r>
      <w:r w:rsidR="007279B2">
        <w:t xml:space="preserve"> A</w:t>
      </w:r>
      <w:r w:rsidR="00AD37AE">
        <w:t xml:space="preserve">:  </w:t>
      </w:r>
      <w:r w:rsidR="00AD37AE" w:rsidRPr="00FD009E">
        <w:t>Web Sites</w:t>
      </w:r>
      <w:bookmarkEnd w:id="259"/>
      <w:r w:rsidR="00AD37AE" w:rsidRPr="00FD009E">
        <w:t xml:space="preserve"> Related to the GO</w:t>
      </w:r>
      <w:r w:rsidR="00D236D2">
        <w:t>ES-15</w:t>
      </w:r>
      <w:r w:rsidR="00AD37AE" w:rsidRPr="00FD009E">
        <w:t xml:space="preserve"> Science Test</w:t>
      </w:r>
      <w:bookmarkEnd w:id="260"/>
      <w:bookmarkEnd w:id="261"/>
      <w:bookmarkEnd w:id="262"/>
    </w:p>
    <w:p w:rsidR="00AD37AE" w:rsidRPr="00FD009E" w:rsidRDefault="00AD37AE" w:rsidP="002951CF"/>
    <w:p w:rsidR="00AD37AE" w:rsidRDefault="00721C5E" w:rsidP="002951CF">
      <w:r>
        <w:t>GOES-15</w:t>
      </w:r>
      <w:r w:rsidR="00AD37AE" w:rsidRPr="00FD009E">
        <w:t xml:space="preserve"> NOAA/Science Post Launch </w:t>
      </w:r>
      <w:r w:rsidR="00AD37AE">
        <w:t xml:space="preserve">Test:  </w:t>
      </w:r>
      <w:hyperlink r:id="rId147"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48"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49"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 xml:space="preserve">NESDIS/StAR:  </w:t>
      </w:r>
      <w:r w:rsidRPr="00DE5F75">
        <w:rPr>
          <w:bCs/>
          <w:spacing w:val="-7"/>
          <w:kern w:val="36"/>
          <w:szCs w:val="24"/>
        </w:rPr>
        <w:t>GOES-15 First Images Transmitted</w:t>
      </w:r>
      <w:r>
        <w:t xml:space="preserve">: </w:t>
      </w:r>
      <w:hyperlink r:id="rId150"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51"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9811CF" w:rsidP="002951CF">
      <w:hyperlink r:id="rId152"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9811CF" w:rsidP="002951CF">
      <w:hyperlink r:id="rId153" w:history="1">
        <w:r w:rsidR="00AD37AE" w:rsidRPr="00E02D88">
          <w:rPr>
            <w:rStyle w:val="Hyperlink"/>
          </w:rPr>
          <w:t>http://www.oso.noaa.gov/goes/goes-calibration/goes-imager-srfs.htm</w:t>
        </w:r>
      </w:hyperlink>
    </w:p>
    <w:p w:rsidR="00AD37AE" w:rsidRPr="00C2539E" w:rsidRDefault="009811CF" w:rsidP="002951CF">
      <w:hyperlink r:id="rId154" w:history="1">
        <w:r w:rsidR="00AD37AE" w:rsidRPr="00C2539E">
          <w:rPr>
            <w:rStyle w:val="Hyperlink"/>
          </w:rPr>
          <w:t>http://www.oso.noaa.gov/goes/goes-calibration/goes-sounder-srfs.htm</w:t>
        </w:r>
      </w:hyperlink>
    </w:p>
    <w:p w:rsidR="00AD37AE" w:rsidRDefault="00AD37AE" w:rsidP="002951CF"/>
    <w:p w:rsidR="00AD37AE" w:rsidRPr="002B6EA7" w:rsidRDefault="00AD37AE" w:rsidP="002951CF">
      <w:pPr>
        <w:rPr>
          <w:lang w:val="sv-SE"/>
        </w:rPr>
      </w:pPr>
      <w:r w:rsidRPr="002B6EA7">
        <w:rPr>
          <w:lang w:val="sv-SE"/>
        </w:rPr>
        <w:t>STAR Calibration</w:t>
      </w:r>
      <w:r w:rsidR="009C52CC">
        <w:rPr>
          <w:lang w:val="sv-SE"/>
        </w:rPr>
        <w:t xml:space="preserve"> and </w:t>
      </w:r>
      <w:r w:rsidRPr="002B6EA7">
        <w:rPr>
          <w:lang w:val="sv-SE"/>
        </w:rPr>
        <w:t>:</w:t>
      </w:r>
    </w:p>
    <w:p w:rsidR="00AD37AE" w:rsidRDefault="009811CF" w:rsidP="002951CF">
      <w:pPr>
        <w:rPr>
          <w:rStyle w:val="Hyperlink"/>
          <w:lang w:val="sv-SE"/>
        </w:rPr>
      </w:pPr>
      <w:hyperlink r:id="rId155"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9811CF" w:rsidP="002951CF">
      <w:pPr>
        <w:rPr>
          <w:lang w:val="sv-SE"/>
        </w:rPr>
      </w:pPr>
      <w:hyperlink r:id="rId156"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57"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58"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59"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60"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61"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62" w:history="1">
        <w:r w:rsidRPr="00D06E7D">
          <w:rPr>
            <w:rStyle w:val="Hyperlink"/>
            <w:szCs w:val="24"/>
          </w:rPr>
          <w:t>http://www.class.ngdc.noaa.gov/saa/ products/welcome</w:t>
        </w:r>
      </w:hyperlink>
    </w:p>
    <w:p w:rsidR="00AD37AE" w:rsidRPr="00FD009E" w:rsidRDefault="00AD37AE" w:rsidP="002951CF">
      <w:pPr>
        <w:pStyle w:val="Appendix"/>
      </w:pPr>
      <w:bookmarkStart w:id="263" w:name="_Toc166249839"/>
      <w:bookmarkStart w:id="264" w:name="_Toc166250119"/>
      <w:r w:rsidRPr="00E02D88">
        <w:br w:type="page"/>
      </w:r>
      <w:bookmarkStart w:id="265" w:name="_Toc301943675"/>
      <w:r w:rsidR="00F66A8C">
        <w:lastRenderedPageBreak/>
        <w:t>Appendix B</w:t>
      </w:r>
      <w:r>
        <w:t xml:space="preserve">:  </w:t>
      </w:r>
      <w:r w:rsidRPr="00FD009E">
        <w:t>Acronyms Used in this Report</w:t>
      </w:r>
      <w:bookmarkEnd w:id="263"/>
      <w:bookmarkEnd w:id="264"/>
      <w:bookmarkEnd w:id="265"/>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Atmospheric InfraRed Sounder</w:t>
      </w:r>
    </w:p>
    <w:p w:rsidR="00AD37AE" w:rsidRDefault="00AD37AE" w:rsidP="002951CF">
      <w:pPr>
        <w:spacing w:line="360" w:lineRule="auto"/>
      </w:pPr>
      <w:r w:rsidRPr="00FD009E">
        <w:t>AMV</w:t>
      </w:r>
      <w:r w:rsidRPr="00FD009E">
        <w:tab/>
      </w:r>
      <w:r w:rsidRPr="00FD009E">
        <w:tab/>
        <w:t>Atmospheric Motion Vector</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Pr="00FD009E" w:rsidRDefault="00AD37AE" w:rsidP="002951CF">
      <w:pPr>
        <w:spacing w:line="360" w:lineRule="auto"/>
      </w:pPr>
      <w:r w:rsidRPr="00FD009E">
        <w:t>CIRA</w:t>
      </w:r>
      <w:r w:rsidRPr="00FD009E">
        <w:tab/>
      </w:r>
      <w:r w:rsidRPr="00FD009E">
        <w:tab/>
        <w:t>Cooperative Institute for Research in the Atmosphere</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Community Radiative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Pr="00FD009E" w:rsidRDefault="00AD37AE" w:rsidP="002951CF">
      <w:pPr>
        <w:spacing w:line="360" w:lineRule="auto"/>
      </w:pPr>
      <w:r w:rsidRPr="00FD009E">
        <w:t>CSU</w:t>
      </w:r>
      <w:r w:rsidRPr="00FD009E">
        <w:tab/>
      </w:r>
      <w:r w:rsidRPr="00FD009E">
        <w:tab/>
        <w:t>Colorado State University</w:t>
      </w:r>
    </w:p>
    <w:p w:rsidR="00AD37AE" w:rsidRDefault="00AD37AE" w:rsidP="002951CF">
      <w:pPr>
        <w:spacing w:line="360" w:lineRule="auto"/>
      </w:pPr>
      <w:r w:rsidRPr="00FD009E">
        <w:t>DPI</w:t>
      </w:r>
      <w:r w:rsidRPr="00FD009E">
        <w:tab/>
      </w:r>
      <w:r w:rsidRPr="00FD009E">
        <w:tab/>
        <w:t>Derived Product Image</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Pr="00FD009E" w:rsidRDefault="00AD37AE" w:rsidP="002951CF">
      <w:pPr>
        <w:spacing w:line="360" w:lineRule="auto"/>
      </w:pPr>
      <w:r>
        <w:t>GEO</w:t>
      </w:r>
      <w:r>
        <w:tab/>
      </w:r>
      <w:r>
        <w:tab/>
        <w:t>Geostationary Earth Orbit</w:t>
      </w:r>
    </w:p>
    <w:p w:rsidR="00AD37AE" w:rsidRPr="00FD009E" w:rsidRDefault="00AD37AE" w:rsidP="002951CF">
      <w:pPr>
        <w:spacing w:line="360" w:lineRule="auto"/>
      </w:pPr>
      <w:r w:rsidRPr="00FD009E">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AD37AE" w:rsidRDefault="00AD37AE" w:rsidP="002951CF">
      <w:pPr>
        <w:spacing w:line="360" w:lineRule="auto"/>
      </w:pPr>
      <w:r>
        <w:t>GPS</w:t>
      </w:r>
      <w:r>
        <w:tab/>
      </w:r>
      <w:r>
        <w:tab/>
        <w:t>Global Positioning System</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r w:rsidRPr="00FD009E">
        <w:t>hPa</w:t>
      </w:r>
      <w:r w:rsidRPr="00FD009E">
        <w:tab/>
      </w:r>
      <w:r w:rsidRPr="00FD009E">
        <w:tab/>
        <w:t xml:space="preserve">Hectopascals (equivalent to </w:t>
      </w:r>
      <w:r w:rsidRPr="0035659E">
        <w:rPr>
          <w:i/>
        </w:rPr>
        <w:t>millibars</w:t>
      </w:r>
      <w:r>
        <w:t xml:space="preserve"> in non-SI terminology</w:t>
      </w:r>
      <w:r w:rsidRPr="00FD009E">
        <w:t>)</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Default="00AD37AE" w:rsidP="002951CF">
      <w:pPr>
        <w:spacing w:line="360" w:lineRule="auto"/>
      </w:pPr>
      <w:r>
        <w:t>IPM</w:t>
      </w:r>
      <w:r>
        <w:tab/>
      </w:r>
      <w:r>
        <w:tab/>
        <w:t>Instrument Performance Monitoring</w:t>
      </w:r>
    </w:p>
    <w:p w:rsidR="00AD37AE" w:rsidRPr="00FD009E" w:rsidRDefault="00AD37AE" w:rsidP="002951CF">
      <w:pPr>
        <w:spacing w:line="360" w:lineRule="auto"/>
      </w:pPr>
      <w:r>
        <w:t>INR</w:t>
      </w:r>
      <w:r>
        <w:tab/>
      </w:r>
      <w:r>
        <w:tab/>
        <w:t>Image Navigation and Registration</w:t>
      </w:r>
    </w:p>
    <w:p w:rsidR="00AD37AE" w:rsidRDefault="00AD37AE" w:rsidP="002951CF">
      <w:pPr>
        <w:spacing w:line="360" w:lineRule="auto"/>
      </w:pPr>
      <w:r w:rsidRPr="00FD009E">
        <w:t>IR</w:t>
      </w:r>
      <w:r w:rsidRPr="00FD009E">
        <w:tab/>
      </w:r>
      <w:r w:rsidRPr="00FD009E">
        <w:tab/>
        <w:t>InfraRed</w:t>
      </w:r>
    </w:p>
    <w:p w:rsidR="00AD37AE" w:rsidRDefault="00AD37AE" w:rsidP="002951CF">
      <w:pPr>
        <w:spacing w:line="360" w:lineRule="auto"/>
      </w:pPr>
      <w:r>
        <w:lastRenderedPageBreak/>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t>Longwave</w:t>
      </w:r>
    </w:p>
    <w:p w:rsidR="00AD37AE" w:rsidRDefault="00AD37AE" w:rsidP="002951CF">
      <w:pPr>
        <w:spacing w:line="360" w:lineRule="auto"/>
      </w:pPr>
      <w:r>
        <w:t>LWIR</w:t>
      </w:r>
      <w:r>
        <w:tab/>
      </w:r>
      <w:r>
        <w:tab/>
        <w:t>LongWave InfraRed</w:t>
      </w:r>
    </w:p>
    <w:p w:rsidR="00AD37AE" w:rsidRPr="00FD009E" w:rsidRDefault="00AD37AE" w:rsidP="002951CF">
      <w:pPr>
        <w:spacing w:line="360" w:lineRule="auto"/>
      </w:pPr>
      <w:r>
        <w:t>MAE</w:t>
      </w:r>
      <w:r>
        <w:tab/>
      </w:r>
      <w:r>
        <w:tab/>
        <w:t>Mean Absolute Error</w:t>
      </w:r>
    </w:p>
    <w:p w:rsidR="00AD37AE" w:rsidRPr="00FD009E" w:rsidRDefault="00AD37AE" w:rsidP="002951CF">
      <w:pPr>
        <w:spacing w:line="360" w:lineRule="auto"/>
      </w:pPr>
      <w:r w:rsidRPr="00FD009E">
        <w:t>McIDAS</w:t>
      </w:r>
      <w:r w:rsidRPr="00FD009E">
        <w:tab/>
        <w:t>Man-Computer Interactive Data Access System</w:t>
      </w:r>
    </w:p>
    <w:p w:rsidR="00AD37AE" w:rsidRDefault="00AD37AE" w:rsidP="002951CF">
      <w:pPr>
        <w:spacing w:line="360" w:lineRule="auto"/>
      </w:pPr>
      <w:r>
        <w:t>MetOp</w:t>
      </w:r>
      <w:r>
        <w:tab/>
      </w:r>
      <w:r>
        <w:tab/>
        <w:t>Meteorological Operational (satellite)</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Pr="00FD009E" w:rsidRDefault="00AD37AE" w:rsidP="002951CF">
      <w:pPr>
        <w:spacing w:line="360" w:lineRule="auto"/>
      </w:pPr>
      <w:r>
        <w:t>MTSat</w:t>
      </w:r>
      <w:r>
        <w:tab/>
      </w:r>
      <w:r>
        <w:tab/>
      </w:r>
      <w:r>
        <w:rPr>
          <w:lang w:eastAsia="ja-JP"/>
        </w:rPr>
        <w:t>Multi-functional Transport Satellite</w:t>
      </w:r>
    </w:p>
    <w:p w:rsidR="00AD37AE" w:rsidRPr="00FD009E" w:rsidRDefault="00AD37AE" w:rsidP="002951CF">
      <w:pPr>
        <w:spacing w:line="360" w:lineRule="auto"/>
      </w:pPr>
      <w:r w:rsidRPr="00FD009E">
        <w:t>NASA</w:t>
      </w:r>
      <w:r w:rsidRPr="00FD009E">
        <w:tab/>
      </w:r>
      <w:r w:rsidRPr="00FD009E">
        <w:tab/>
        <w:t>National Aeronautics and Space Administration</w:t>
      </w:r>
    </w:p>
    <w:p w:rsidR="00AD37AE" w:rsidRPr="00B3184A" w:rsidRDefault="00AD37AE" w:rsidP="002951CF">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AD37AE" w:rsidRPr="006D01EA" w:rsidRDefault="00AD37AE" w:rsidP="002951CF">
      <w:pPr>
        <w:spacing w:line="360" w:lineRule="auto"/>
        <w:rPr>
          <w:lang w:val="fr-FR"/>
        </w:rPr>
      </w:pPr>
      <w:r w:rsidRPr="006D01EA">
        <w:rPr>
          <w:lang w:val="fr-FR"/>
        </w:rPr>
        <w:t>NEd</w:t>
      </w:r>
      <w:r>
        <w:rPr>
          <w:lang w:val="fr-FR"/>
        </w:rPr>
        <w:t>T</w:t>
      </w:r>
      <w:r w:rsidRPr="006D01EA">
        <w:rPr>
          <w:lang w:val="fr-FR"/>
        </w:rPr>
        <w:tab/>
      </w:r>
      <w:r>
        <w:rPr>
          <w:lang w:val="fr-FR"/>
        </w:rPr>
        <w:tab/>
        <w:t>Noise Equivalent delta Temperature</w:t>
      </w:r>
    </w:p>
    <w:p w:rsidR="00AD37AE" w:rsidRPr="006D01EA"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D37AE" w:rsidRPr="00FD009E" w:rsidRDefault="00AD37AE" w:rsidP="002951CF">
      <w:pPr>
        <w:spacing w:line="360" w:lineRule="auto"/>
      </w:pPr>
      <w:r w:rsidRPr="00FD009E">
        <w:t>NSSTC</w:t>
      </w:r>
      <w:r w:rsidRPr="00FD009E">
        <w:tab/>
        <w:t>National Space Science and Technology Center</w:t>
      </w:r>
    </w:p>
    <w:p w:rsidR="00AD37AE" w:rsidRDefault="00AD37AE" w:rsidP="002951CF">
      <w:pPr>
        <w:spacing w:line="360" w:lineRule="auto"/>
      </w:pPr>
      <w:r w:rsidRPr="00FD009E">
        <w:t>NOAA</w:t>
      </w:r>
      <w:r w:rsidRPr="00FD009E">
        <w:tab/>
      </w:r>
      <w:r w:rsidRPr="00FD009E">
        <w:tab/>
        <w:t>National Oceanic and Atmospheric Administration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Office of Research and Applications (now StAR)</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AD37AE" w:rsidRDefault="00AD37AE" w:rsidP="002951CF">
      <w:pPr>
        <w:spacing w:line="360" w:lineRule="auto"/>
      </w:pPr>
      <w:r>
        <w:t>PLST</w:t>
      </w:r>
      <w:r>
        <w:tab/>
      </w:r>
      <w:r>
        <w:tab/>
        <w:t>Post Launch Science Test</w:t>
      </w:r>
    </w:p>
    <w:p w:rsidR="00AD37AE" w:rsidRDefault="00AD37AE" w:rsidP="002951CF">
      <w:pPr>
        <w:spacing w:line="360" w:lineRule="auto"/>
      </w:pPr>
      <w:r>
        <w:t>PLT</w:t>
      </w:r>
      <w:r>
        <w:tab/>
      </w:r>
      <w:r>
        <w:tab/>
        <w:t>Post Launch Test</w:t>
      </w:r>
    </w:p>
    <w:p w:rsidR="00836D01" w:rsidRDefault="00836D01" w:rsidP="002951CF">
      <w:pPr>
        <w:spacing w:line="360" w:lineRule="auto"/>
      </w:pPr>
      <w:r>
        <w:t>PPI</w:t>
      </w:r>
      <w:r>
        <w:tab/>
      </w:r>
      <w:r>
        <w:tab/>
        <w:t>Plan Position Indicator</w:t>
      </w:r>
    </w:p>
    <w:p w:rsidR="00AD37AE" w:rsidRDefault="00AD37AE" w:rsidP="002951CF">
      <w:pPr>
        <w:spacing w:line="360" w:lineRule="auto"/>
      </w:pPr>
      <w:r>
        <w:t>PRT</w:t>
      </w:r>
      <w:r>
        <w:tab/>
      </w:r>
      <w:r>
        <w:tab/>
      </w:r>
      <w:r>
        <w:rPr>
          <w:szCs w:val="24"/>
        </w:rPr>
        <w:t>Platinum Resistance Thermometer</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Regional and Mesoscale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Pr="00FD009E" w:rsidRDefault="00AD37AE" w:rsidP="002951CF">
      <w:pPr>
        <w:spacing w:line="360" w:lineRule="auto"/>
        <w:ind w:left="1440" w:hanging="1440"/>
      </w:pPr>
      <w:r w:rsidRPr="00FD009E">
        <w:lastRenderedPageBreak/>
        <w:t>RAOB</w:t>
      </w:r>
      <w:r w:rsidRPr="00FD009E">
        <w:tab/>
        <w:t>Radiosonde Observation</w:t>
      </w:r>
    </w:p>
    <w:p w:rsidR="00AD37AE" w:rsidRDefault="00AD37AE" w:rsidP="002951CF">
      <w:pPr>
        <w:spacing w:line="360" w:lineRule="auto"/>
      </w:pPr>
      <w:r w:rsidRPr="00FD009E">
        <w:t>RMS</w:t>
      </w:r>
      <w:r w:rsidRPr="00FD009E">
        <w:tab/>
      </w:r>
      <w:r w:rsidRPr="00FD009E">
        <w:tab/>
        <w:t>Root Mean Square</w:t>
      </w:r>
    </w:p>
    <w:p w:rsidR="00AD37AE" w:rsidRPr="00FD009E" w:rsidRDefault="00AD37AE" w:rsidP="002951CF">
      <w:pPr>
        <w:spacing w:line="360" w:lineRule="auto"/>
      </w:pPr>
      <w:r>
        <w:t>RMSE</w:t>
      </w:r>
      <w:r>
        <w:tab/>
      </w:r>
      <w:r>
        <w:tab/>
        <w:t>Root Mean Square Error</w:t>
      </w:r>
    </w:p>
    <w:p w:rsidR="00AD37AE" w:rsidRPr="00FD009E" w:rsidRDefault="00AD37AE" w:rsidP="002951CF">
      <w:pPr>
        <w:spacing w:line="360" w:lineRule="auto"/>
      </w:pPr>
      <w:r w:rsidRPr="00FD009E">
        <w:t>RSO</w:t>
      </w:r>
      <w:r w:rsidRPr="00FD009E">
        <w:tab/>
      </w:r>
      <w:r w:rsidRPr="00FD009E">
        <w:tab/>
        <w:t>Rapid Scan Operations</w:t>
      </w:r>
    </w:p>
    <w:p w:rsidR="00AD37AE" w:rsidRPr="00FD009E" w:rsidRDefault="00AD37AE" w:rsidP="002951CF">
      <w:pPr>
        <w:spacing w:line="360" w:lineRule="auto"/>
      </w:pPr>
      <w:r w:rsidRPr="00FD009E">
        <w:t>RT</w:t>
      </w:r>
      <w:r w:rsidRPr="00FD009E">
        <w:tab/>
      </w:r>
      <w:r w:rsidRPr="00FD009E">
        <w:tab/>
        <w:t>Real Time</w:t>
      </w:r>
    </w:p>
    <w:p w:rsidR="00AD37AE" w:rsidRPr="00FD009E" w:rsidRDefault="00AD37AE" w:rsidP="002951CF">
      <w:pPr>
        <w:spacing w:line="360" w:lineRule="auto"/>
      </w:pPr>
      <w:r w:rsidRPr="00FD009E">
        <w:t>RTM</w:t>
      </w:r>
      <w:r w:rsidRPr="00FD009E">
        <w:tab/>
      </w:r>
      <w:r w:rsidRPr="00FD009E">
        <w:tab/>
        <w:t>Radiative Transfer Model</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Pr="00FD009E" w:rsidRDefault="00AD37AE" w:rsidP="002951CF">
      <w:pPr>
        <w:spacing w:line="360" w:lineRule="auto"/>
      </w:pPr>
      <w:r w:rsidRPr="00FD009E">
        <w:t>SOCC</w:t>
      </w:r>
      <w:r w:rsidRPr="00FD009E">
        <w:tab/>
      </w:r>
      <w:r w:rsidRPr="00FD009E">
        <w:tab/>
        <w:t>Satellite Operations Control Center</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r w:rsidRPr="00FD009E">
        <w:t>SPoRT</w:t>
      </w:r>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r w:rsidRPr="00FD009E">
        <w:t>StAR</w:t>
      </w:r>
      <w:r w:rsidRPr="00FD009E">
        <w:tab/>
      </w:r>
      <w:r w:rsidRPr="00FD009E">
        <w:tab/>
        <w:t>SaTellite Applications and Research (formerly ORA)</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Split-Window InfraRed</w:t>
      </w:r>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Pr="00FD009E" w:rsidRDefault="00AD37AE" w:rsidP="002951CF">
      <w:pPr>
        <w:spacing w:line="360" w:lineRule="auto"/>
      </w:pPr>
      <w:r w:rsidRPr="00FD009E">
        <w:t>UAH</w:t>
      </w:r>
      <w:r w:rsidRPr="00FD009E">
        <w:tab/>
      </w:r>
      <w:r w:rsidRPr="00FD009E">
        <w:tab/>
        <w:t>University of Alabama, Huntsville</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lastRenderedPageBreak/>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81A" w:rsidRDefault="0034381A">
      <w:r>
        <w:separator/>
      </w:r>
    </w:p>
  </w:endnote>
  <w:endnote w:type="continuationSeparator" w:id="0">
    <w:p w:rsidR="0034381A" w:rsidRDefault="00343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1A" w:rsidRDefault="0034381A"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381A" w:rsidRDefault="003438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1A" w:rsidRDefault="0034381A"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3CCE">
      <w:rPr>
        <w:rStyle w:val="PageNumber"/>
        <w:noProof/>
      </w:rPr>
      <w:t>ix</w:t>
    </w:r>
    <w:r>
      <w:rPr>
        <w:rStyle w:val="PageNumber"/>
      </w:rPr>
      <w:fldChar w:fldCharType="end"/>
    </w:r>
  </w:p>
  <w:p w:rsidR="0034381A" w:rsidRDefault="003438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1A" w:rsidRDefault="0034381A"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6F3CC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81A" w:rsidRDefault="0034381A">
      <w:r>
        <w:separator/>
      </w:r>
    </w:p>
  </w:footnote>
  <w:footnote w:type="continuationSeparator" w:id="0">
    <w:p w:rsidR="0034381A" w:rsidRDefault="003438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C7F"/>
    <w:rsid w:val="0000785B"/>
    <w:rsid w:val="00011946"/>
    <w:rsid w:val="00011CEE"/>
    <w:rsid w:val="000120E2"/>
    <w:rsid w:val="00014C4E"/>
    <w:rsid w:val="000152CE"/>
    <w:rsid w:val="00016A9A"/>
    <w:rsid w:val="00022A23"/>
    <w:rsid w:val="0002336C"/>
    <w:rsid w:val="00023866"/>
    <w:rsid w:val="00024C25"/>
    <w:rsid w:val="00025C5F"/>
    <w:rsid w:val="0002674B"/>
    <w:rsid w:val="00027140"/>
    <w:rsid w:val="000353E6"/>
    <w:rsid w:val="00041565"/>
    <w:rsid w:val="000417EB"/>
    <w:rsid w:val="00046220"/>
    <w:rsid w:val="0004632E"/>
    <w:rsid w:val="00046722"/>
    <w:rsid w:val="000476F2"/>
    <w:rsid w:val="00050A93"/>
    <w:rsid w:val="00051987"/>
    <w:rsid w:val="00052289"/>
    <w:rsid w:val="000528C3"/>
    <w:rsid w:val="00052C0E"/>
    <w:rsid w:val="00053FDB"/>
    <w:rsid w:val="00056E43"/>
    <w:rsid w:val="00057808"/>
    <w:rsid w:val="00057B05"/>
    <w:rsid w:val="00057DFB"/>
    <w:rsid w:val="000605F2"/>
    <w:rsid w:val="00060DEB"/>
    <w:rsid w:val="0006129E"/>
    <w:rsid w:val="0006368D"/>
    <w:rsid w:val="00066144"/>
    <w:rsid w:val="0006698B"/>
    <w:rsid w:val="00066B48"/>
    <w:rsid w:val="00066D3F"/>
    <w:rsid w:val="00067F24"/>
    <w:rsid w:val="00070BA4"/>
    <w:rsid w:val="00070E81"/>
    <w:rsid w:val="000717FF"/>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A7C"/>
    <w:rsid w:val="00091CCF"/>
    <w:rsid w:val="00094684"/>
    <w:rsid w:val="00095BF7"/>
    <w:rsid w:val="000966FC"/>
    <w:rsid w:val="000A122C"/>
    <w:rsid w:val="000A3005"/>
    <w:rsid w:val="000A4267"/>
    <w:rsid w:val="000A51E8"/>
    <w:rsid w:val="000A60E5"/>
    <w:rsid w:val="000A7DDF"/>
    <w:rsid w:val="000B0251"/>
    <w:rsid w:val="000B0591"/>
    <w:rsid w:val="000B17AB"/>
    <w:rsid w:val="000B3508"/>
    <w:rsid w:val="000B3E65"/>
    <w:rsid w:val="000B42A7"/>
    <w:rsid w:val="000B445E"/>
    <w:rsid w:val="000B5235"/>
    <w:rsid w:val="000B5689"/>
    <w:rsid w:val="000B6FD7"/>
    <w:rsid w:val="000B75F7"/>
    <w:rsid w:val="000C0CF7"/>
    <w:rsid w:val="000C20A0"/>
    <w:rsid w:val="000C292D"/>
    <w:rsid w:val="000C4DEC"/>
    <w:rsid w:val="000C5079"/>
    <w:rsid w:val="000C5879"/>
    <w:rsid w:val="000C6258"/>
    <w:rsid w:val="000C626A"/>
    <w:rsid w:val="000C6609"/>
    <w:rsid w:val="000C797C"/>
    <w:rsid w:val="000D064E"/>
    <w:rsid w:val="000D1668"/>
    <w:rsid w:val="000D221C"/>
    <w:rsid w:val="000E0885"/>
    <w:rsid w:val="000E0C2A"/>
    <w:rsid w:val="000E102F"/>
    <w:rsid w:val="000E1566"/>
    <w:rsid w:val="000E1593"/>
    <w:rsid w:val="000E1B1C"/>
    <w:rsid w:val="000E3534"/>
    <w:rsid w:val="000E43FE"/>
    <w:rsid w:val="000E475B"/>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1650"/>
    <w:rsid w:val="0010170A"/>
    <w:rsid w:val="00101A00"/>
    <w:rsid w:val="00101C3A"/>
    <w:rsid w:val="001029A8"/>
    <w:rsid w:val="001032A2"/>
    <w:rsid w:val="00103FFE"/>
    <w:rsid w:val="00104F04"/>
    <w:rsid w:val="001058EA"/>
    <w:rsid w:val="00106367"/>
    <w:rsid w:val="00110016"/>
    <w:rsid w:val="00111B37"/>
    <w:rsid w:val="0011293A"/>
    <w:rsid w:val="00112FB5"/>
    <w:rsid w:val="00115BA7"/>
    <w:rsid w:val="00115D5A"/>
    <w:rsid w:val="0011699C"/>
    <w:rsid w:val="001174C7"/>
    <w:rsid w:val="00117D7D"/>
    <w:rsid w:val="00121F0F"/>
    <w:rsid w:val="0012284A"/>
    <w:rsid w:val="00123183"/>
    <w:rsid w:val="00123EB5"/>
    <w:rsid w:val="001243EA"/>
    <w:rsid w:val="0012465D"/>
    <w:rsid w:val="001247BE"/>
    <w:rsid w:val="00124D39"/>
    <w:rsid w:val="00125F46"/>
    <w:rsid w:val="00126AE5"/>
    <w:rsid w:val="001304C3"/>
    <w:rsid w:val="001319F3"/>
    <w:rsid w:val="00132B7D"/>
    <w:rsid w:val="0013314E"/>
    <w:rsid w:val="0013407A"/>
    <w:rsid w:val="0013617C"/>
    <w:rsid w:val="00136A2B"/>
    <w:rsid w:val="00136B29"/>
    <w:rsid w:val="00136DEE"/>
    <w:rsid w:val="00141DC9"/>
    <w:rsid w:val="001436DC"/>
    <w:rsid w:val="00143E4F"/>
    <w:rsid w:val="00144E3E"/>
    <w:rsid w:val="00150799"/>
    <w:rsid w:val="001515CF"/>
    <w:rsid w:val="00152DC6"/>
    <w:rsid w:val="001538CC"/>
    <w:rsid w:val="00153E19"/>
    <w:rsid w:val="00153E8F"/>
    <w:rsid w:val="001543A9"/>
    <w:rsid w:val="001565E3"/>
    <w:rsid w:val="00156EB0"/>
    <w:rsid w:val="001578C1"/>
    <w:rsid w:val="00157E07"/>
    <w:rsid w:val="001611D3"/>
    <w:rsid w:val="0016186A"/>
    <w:rsid w:val="001620C0"/>
    <w:rsid w:val="00163EFD"/>
    <w:rsid w:val="00164AE2"/>
    <w:rsid w:val="00165506"/>
    <w:rsid w:val="0016770E"/>
    <w:rsid w:val="00172EB1"/>
    <w:rsid w:val="00173841"/>
    <w:rsid w:val="00174AD5"/>
    <w:rsid w:val="00174D16"/>
    <w:rsid w:val="001760A0"/>
    <w:rsid w:val="0017632F"/>
    <w:rsid w:val="001779B3"/>
    <w:rsid w:val="00180D48"/>
    <w:rsid w:val="00182262"/>
    <w:rsid w:val="00182BCE"/>
    <w:rsid w:val="00184EF3"/>
    <w:rsid w:val="00185168"/>
    <w:rsid w:val="00185B56"/>
    <w:rsid w:val="00185F6A"/>
    <w:rsid w:val="00186D3C"/>
    <w:rsid w:val="0019217B"/>
    <w:rsid w:val="0019389B"/>
    <w:rsid w:val="001938F0"/>
    <w:rsid w:val="001959AF"/>
    <w:rsid w:val="00196AF4"/>
    <w:rsid w:val="00197885"/>
    <w:rsid w:val="001A0258"/>
    <w:rsid w:val="001A4192"/>
    <w:rsid w:val="001A5B19"/>
    <w:rsid w:val="001A692C"/>
    <w:rsid w:val="001A78F9"/>
    <w:rsid w:val="001B1144"/>
    <w:rsid w:val="001B153F"/>
    <w:rsid w:val="001B4665"/>
    <w:rsid w:val="001B4A05"/>
    <w:rsid w:val="001B5B84"/>
    <w:rsid w:val="001B5DED"/>
    <w:rsid w:val="001B678B"/>
    <w:rsid w:val="001C1D6F"/>
    <w:rsid w:val="001C2209"/>
    <w:rsid w:val="001C3D35"/>
    <w:rsid w:val="001C708A"/>
    <w:rsid w:val="001C7167"/>
    <w:rsid w:val="001C7B76"/>
    <w:rsid w:val="001C7DFB"/>
    <w:rsid w:val="001D1F90"/>
    <w:rsid w:val="001D2010"/>
    <w:rsid w:val="001D2307"/>
    <w:rsid w:val="001D321A"/>
    <w:rsid w:val="001D4788"/>
    <w:rsid w:val="001D6086"/>
    <w:rsid w:val="001D71F7"/>
    <w:rsid w:val="001D7D83"/>
    <w:rsid w:val="001E1787"/>
    <w:rsid w:val="001E2850"/>
    <w:rsid w:val="001E2C0D"/>
    <w:rsid w:val="001E3482"/>
    <w:rsid w:val="001E383F"/>
    <w:rsid w:val="001E48E3"/>
    <w:rsid w:val="001E525B"/>
    <w:rsid w:val="001E5B3F"/>
    <w:rsid w:val="001E7969"/>
    <w:rsid w:val="001F431D"/>
    <w:rsid w:val="001F7B68"/>
    <w:rsid w:val="00200064"/>
    <w:rsid w:val="0020063B"/>
    <w:rsid w:val="002039AA"/>
    <w:rsid w:val="00204C89"/>
    <w:rsid w:val="00205B1F"/>
    <w:rsid w:val="00205B6F"/>
    <w:rsid w:val="00206274"/>
    <w:rsid w:val="0020739D"/>
    <w:rsid w:val="00207B22"/>
    <w:rsid w:val="00207CB3"/>
    <w:rsid w:val="0021065C"/>
    <w:rsid w:val="002116CC"/>
    <w:rsid w:val="00211803"/>
    <w:rsid w:val="00211B8B"/>
    <w:rsid w:val="00212A40"/>
    <w:rsid w:val="00216984"/>
    <w:rsid w:val="002170F8"/>
    <w:rsid w:val="00220905"/>
    <w:rsid w:val="00221BB0"/>
    <w:rsid w:val="002230DE"/>
    <w:rsid w:val="00223D99"/>
    <w:rsid w:val="00224558"/>
    <w:rsid w:val="00224801"/>
    <w:rsid w:val="00225B12"/>
    <w:rsid w:val="00227C3A"/>
    <w:rsid w:val="00227E0F"/>
    <w:rsid w:val="00230426"/>
    <w:rsid w:val="0023110E"/>
    <w:rsid w:val="00234AD6"/>
    <w:rsid w:val="00234E86"/>
    <w:rsid w:val="002350A9"/>
    <w:rsid w:val="00240B37"/>
    <w:rsid w:val="00245441"/>
    <w:rsid w:val="00245692"/>
    <w:rsid w:val="0025086A"/>
    <w:rsid w:val="00250A39"/>
    <w:rsid w:val="00251AC5"/>
    <w:rsid w:val="00251C33"/>
    <w:rsid w:val="00252424"/>
    <w:rsid w:val="0025394F"/>
    <w:rsid w:val="00254CCA"/>
    <w:rsid w:val="00255C80"/>
    <w:rsid w:val="00255E6E"/>
    <w:rsid w:val="00263543"/>
    <w:rsid w:val="00264E54"/>
    <w:rsid w:val="00265652"/>
    <w:rsid w:val="0026601F"/>
    <w:rsid w:val="002672B1"/>
    <w:rsid w:val="00270346"/>
    <w:rsid w:val="00270550"/>
    <w:rsid w:val="00272553"/>
    <w:rsid w:val="00273B58"/>
    <w:rsid w:val="00284734"/>
    <w:rsid w:val="00285378"/>
    <w:rsid w:val="00292A44"/>
    <w:rsid w:val="00292AB3"/>
    <w:rsid w:val="002951CF"/>
    <w:rsid w:val="00295F12"/>
    <w:rsid w:val="002964D3"/>
    <w:rsid w:val="002A57BA"/>
    <w:rsid w:val="002A58CE"/>
    <w:rsid w:val="002A69F2"/>
    <w:rsid w:val="002B0590"/>
    <w:rsid w:val="002B092E"/>
    <w:rsid w:val="002B0E7F"/>
    <w:rsid w:val="002B1BE3"/>
    <w:rsid w:val="002B2A50"/>
    <w:rsid w:val="002B3B7A"/>
    <w:rsid w:val="002B408B"/>
    <w:rsid w:val="002B67EC"/>
    <w:rsid w:val="002B6B2F"/>
    <w:rsid w:val="002B6C6B"/>
    <w:rsid w:val="002B6EA7"/>
    <w:rsid w:val="002C0400"/>
    <w:rsid w:val="002C0631"/>
    <w:rsid w:val="002C1870"/>
    <w:rsid w:val="002C2488"/>
    <w:rsid w:val="002C283B"/>
    <w:rsid w:val="002C3038"/>
    <w:rsid w:val="002C37E3"/>
    <w:rsid w:val="002C389B"/>
    <w:rsid w:val="002C439B"/>
    <w:rsid w:val="002C6F16"/>
    <w:rsid w:val="002C73A0"/>
    <w:rsid w:val="002C75E9"/>
    <w:rsid w:val="002C7685"/>
    <w:rsid w:val="002D14DC"/>
    <w:rsid w:val="002D1655"/>
    <w:rsid w:val="002D4977"/>
    <w:rsid w:val="002E04F9"/>
    <w:rsid w:val="002E0605"/>
    <w:rsid w:val="002E5C09"/>
    <w:rsid w:val="002E66EA"/>
    <w:rsid w:val="002F187B"/>
    <w:rsid w:val="002F4A60"/>
    <w:rsid w:val="002F4A85"/>
    <w:rsid w:val="002F4C0A"/>
    <w:rsid w:val="002F5677"/>
    <w:rsid w:val="002F7CE0"/>
    <w:rsid w:val="00302B85"/>
    <w:rsid w:val="00303D6B"/>
    <w:rsid w:val="00304CEE"/>
    <w:rsid w:val="00304DD2"/>
    <w:rsid w:val="00306048"/>
    <w:rsid w:val="00306D85"/>
    <w:rsid w:val="003073A9"/>
    <w:rsid w:val="00307C1A"/>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F7D"/>
    <w:rsid w:val="00327ED4"/>
    <w:rsid w:val="00330057"/>
    <w:rsid w:val="00331E5A"/>
    <w:rsid w:val="00332442"/>
    <w:rsid w:val="00332D30"/>
    <w:rsid w:val="003331C0"/>
    <w:rsid w:val="003340FC"/>
    <w:rsid w:val="003354F8"/>
    <w:rsid w:val="00335D3C"/>
    <w:rsid w:val="0033696E"/>
    <w:rsid w:val="00336E6A"/>
    <w:rsid w:val="00337491"/>
    <w:rsid w:val="00337EF2"/>
    <w:rsid w:val="00340395"/>
    <w:rsid w:val="00340AF6"/>
    <w:rsid w:val="00341882"/>
    <w:rsid w:val="0034381A"/>
    <w:rsid w:val="00344F57"/>
    <w:rsid w:val="00350C27"/>
    <w:rsid w:val="00350E49"/>
    <w:rsid w:val="00351A7A"/>
    <w:rsid w:val="00351BDD"/>
    <w:rsid w:val="00351CCD"/>
    <w:rsid w:val="003523D4"/>
    <w:rsid w:val="003528AB"/>
    <w:rsid w:val="00352935"/>
    <w:rsid w:val="00353BCF"/>
    <w:rsid w:val="00354A46"/>
    <w:rsid w:val="003554FD"/>
    <w:rsid w:val="0035659E"/>
    <w:rsid w:val="003565D2"/>
    <w:rsid w:val="003567F9"/>
    <w:rsid w:val="003569AE"/>
    <w:rsid w:val="00356C64"/>
    <w:rsid w:val="0036096D"/>
    <w:rsid w:val="003617CF"/>
    <w:rsid w:val="003620CB"/>
    <w:rsid w:val="00362A23"/>
    <w:rsid w:val="00363697"/>
    <w:rsid w:val="00363C5B"/>
    <w:rsid w:val="0036478B"/>
    <w:rsid w:val="00365732"/>
    <w:rsid w:val="003669E1"/>
    <w:rsid w:val="0036718E"/>
    <w:rsid w:val="00370435"/>
    <w:rsid w:val="00371EFD"/>
    <w:rsid w:val="00373318"/>
    <w:rsid w:val="003751EA"/>
    <w:rsid w:val="00375509"/>
    <w:rsid w:val="0038042A"/>
    <w:rsid w:val="00385C1C"/>
    <w:rsid w:val="00390327"/>
    <w:rsid w:val="003905BE"/>
    <w:rsid w:val="00390FAD"/>
    <w:rsid w:val="00392380"/>
    <w:rsid w:val="00392DE0"/>
    <w:rsid w:val="003955E5"/>
    <w:rsid w:val="003956EA"/>
    <w:rsid w:val="00397673"/>
    <w:rsid w:val="00397A9F"/>
    <w:rsid w:val="003A033E"/>
    <w:rsid w:val="003A055E"/>
    <w:rsid w:val="003A142D"/>
    <w:rsid w:val="003A388A"/>
    <w:rsid w:val="003A38A5"/>
    <w:rsid w:val="003A64F5"/>
    <w:rsid w:val="003A6605"/>
    <w:rsid w:val="003A6912"/>
    <w:rsid w:val="003A74E4"/>
    <w:rsid w:val="003B037C"/>
    <w:rsid w:val="003B0EF8"/>
    <w:rsid w:val="003B3F09"/>
    <w:rsid w:val="003B4697"/>
    <w:rsid w:val="003B4935"/>
    <w:rsid w:val="003B51FB"/>
    <w:rsid w:val="003C1721"/>
    <w:rsid w:val="003C1BFC"/>
    <w:rsid w:val="003C1FCB"/>
    <w:rsid w:val="003C29B5"/>
    <w:rsid w:val="003C69A9"/>
    <w:rsid w:val="003C7B68"/>
    <w:rsid w:val="003D04F4"/>
    <w:rsid w:val="003D2137"/>
    <w:rsid w:val="003D23CA"/>
    <w:rsid w:val="003D6184"/>
    <w:rsid w:val="003D66B3"/>
    <w:rsid w:val="003D6A2A"/>
    <w:rsid w:val="003D6E22"/>
    <w:rsid w:val="003D6FB7"/>
    <w:rsid w:val="003E0CD2"/>
    <w:rsid w:val="003E1CC1"/>
    <w:rsid w:val="003E51B1"/>
    <w:rsid w:val="003E5532"/>
    <w:rsid w:val="003E7070"/>
    <w:rsid w:val="003E7D16"/>
    <w:rsid w:val="003F0B91"/>
    <w:rsid w:val="003F0FD2"/>
    <w:rsid w:val="003F2D67"/>
    <w:rsid w:val="003F3D5E"/>
    <w:rsid w:val="003F48E8"/>
    <w:rsid w:val="003F63FF"/>
    <w:rsid w:val="003F690D"/>
    <w:rsid w:val="00402551"/>
    <w:rsid w:val="0040283C"/>
    <w:rsid w:val="0040307D"/>
    <w:rsid w:val="004042CE"/>
    <w:rsid w:val="0040704B"/>
    <w:rsid w:val="0040733E"/>
    <w:rsid w:val="00407C61"/>
    <w:rsid w:val="0041045E"/>
    <w:rsid w:val="00410F5A"/>
    <w:rsid w:val="0041133D"/>
    <w:rsid w:val="00411494"/>
    <w:rsid w:val="00411CA3"/>
    <w:rsid w:val="004125DC"/>
    <w:rsid w:val="00413684"/>
    <w:rsid w:val="00413C61"/>
    <w:rsid w:val="0041492E"/>
    <w:rsid w:val="00414AF3"/>
    <w:rsid w:val="004151B9"/>
    <w:rsid w:val="004163F4"/>
    <w:rsid w:val="004171AF"/>
    <w:rsid w:val="004173D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4A5F"/>
    <w:rsid w:val="00434AC6"/>
    <w:rsid w:val="00434B67"/>
    <w:rsid w:val="00435CE8"/>
    <w:rsid w:val="00441236"/>
    <w:rsid w:val="0044293A"/>
    <w:rsid w:val="00442C08"/>
    <w:rsid w:val="00443202"/>
    <w:rsid w:val="00443538"/>
    <w:rsid w:val="00443B59"/>
    <w:rsid w:val="00443BCE"/>
    <w:rsid w:val="00444531"/>
    <w:rsid w:val="00445024"/>
    <w:rsid w:val="00445867"/>
    <w:rsid w:val="00445E6A"/>
    <w:rsid w:val="004463A5"/>
    <w:rsid w:val="0045029D"/>
    <w:rsid w:val="00450710"/>
    <w:rsid w:val="00452375"/>
    <w:rsid w:val="00452AEA"/>
    <w:rsid w:val="0045374D"/>
    <w:rsid w:val="00454CB8"/>
    <w:rsid w:val="00460BCE"/>
    <w:rsid w:val="00461CC8"/>
    <w:rsid w:val="0046293B"/>
    <w:rsid w:val="004669DF"/>
    <w:rsid w:val="004674B9"/>
    <w:rsid w:val="0047012D"/>
    <w:rsid w:val="00472AE6"/>
    <w:rsid w:val="004737E5"/>
    <w:rsid w:val="00473EA5"/>
    <w:rsid w:val="00480290"/>
    <w:rsid w:val="004804BC"/>
    <w:rsid w:val="00480600"/>
    <w:rsid w:val="004813DF"/>
    <w:rsid w:val="00483309"/>
    <w:rsid w:val="00483369"/>
    <w:rsid w:val="0048363B"/>
    <w:rsid w:val="00483DFF"/>
    <w:rsid w:val="004841F1"/>
    <w:rsid w:val="004843A3"/>
    <w:rsid w:val="00490BDF"/>
    <w:rsid w:val="00490C38"/>
    <w:rsid w:val="00491153"/>
    <w:rsid w:val="00491A25"/>
    <w:rsid w:val="00492207"/>
    <w:rsid w:val="00493401"/>
    <w:rsid w:val="004941E1"/>
    <w:rsid w:val="00494220"/>
    <w:rsid w:val="00494E89"/>
    <w:rsid w:val="00495E6D"/>
    <w:rsid w:val="004972B0"/>
    <w:rsid w:val="00497B8A"/>
    <w:rsid w:val="004A1243"/>
    <w:rsid w:val="004A2FBA"/>
    <w:rsid w:val="004A3155"/>
    <w:rsid w:val="004A7F74"/>
    <w:rsid w:val="004B0E36"/>
    <w:rsid w:val="004B3221"/>
    <w:rsid w:val="004B5357"/>
    <w:rsid w:val="004B55D7"/>
    <w:rsid w:val="004B67EB"/>
    <w:rsid w:val="004B6B4A"/>
    <w:rsid w:val="004B72AE"/>
    <w:rsid w:val="004B766B"/>
    <w:rsid w:val="004B7E8A"/>
    <w:rsid w:val="004C09CB"/>
    <w:rsid w:val="004C0CFA"/>
    <w:rsid w:val="004C1992"/>
    <w:rsid w:val="004C1E82"/>
    <w:rsid w:val="004C32D0"/>
    <w:rsid w:val="004C3BC5"/>
    <w:rsid w:val="004C50C1"/>
    <w:rsid w:val="004C782E"/>
    <w:rsid w:val="004C7CB9"/>
    <w:rsid w:val="004D003B"/>
    <w:rsid w:val="004D07C1"/>
    <w:rsid w:val="004D2EAF"/>
    <w:rsid w:val="004D33D6"/>
    <w:rsid w:val="004D3729"/>
    <w:rsid w:val="004D572C"/>
    <w:rsid w:val="004D7F1F"/>
    <w:rsid w:val="004E29B4"/>
    <w:rsid w:val="004E5D82"/>
    <w:rsid w:val="004E6747"/>
    <w:rsid w:val="004F0617"/>
    <w:rsid w:val="004F78F3"/>
    <w:rsid w:val="00500EA4"/>
    <w:rsid w:val="00500EE3"/>
    <w:rsid w:val="00501AB1"/>
    <w:rsid w:val="00503131"/>
    <w:rsid w:val="00504E29"/>
    <w:rsid w:val="005050E8"/>
    <w:rsid w:val="00510C4D"/>
    <w:rsid w:val="0051456E"/>
    <w:rsid w:val="00515129"/>
    <w:rsid w:val="005178E0"/>
    <w:rsid w:val="00520CB9"/>
    <w:rsid w:val="00521138"/>
    <w:rsid w:val="005213DF"/>
    <w:rsid w:val="005215F0"/>
    <w:rsid w:val="00521CED"/>
    <w:rsid w:val="0052227B"/>
    <w:rsid w:val="00522B96"/>
    <w:rsid w:val="00523EED"/>
    <w:rsid w:val="005256F8"/>
    <w:rsid w:val="0052707A"/>
    <w:rsid w:val="005273DE"/>
    <w:rsid w:val="00531625"/>
    <w:rsid w:val="00533789"/>
    <w:rsid w:val="00535424"/>
    <w:rsid w:val="00535ED5"/>
    <w:rsid w:val="005362D1"/>
    <w:rsid w:val="00537297"/>
    <w:rsid w:val="00540D8B"/>
    <w:rsid w:val="005415B5"/>
    <w:rsid w:val="00543BBD"/>
    <w:rsid w:val="005449AE"/>
    <w:rsid w:val="00545F4E"/>
    <w:rsid w:val="0054794E"/>
    <w:rsid w:val="0055282E"/>
    <w:rsid w:val="0055295F"/>
    <w:rsid w:val="00553D20"/>
    <w:rsid w:val="00554001"/>
    <w:rsid w:val="0055435D"/>
    <w:rsid w:val="00555E58"/>
    <w:rsid w:val="00560F0F"/>
    <w:rsid w:val="00561EF6"/>
    <w:rsid w:val="00562137"/>
    <w:rsid w:val="00562A99"/>
    <w:rsid w:val="00563F19"/>
    <w:rsid w:val="00563F56"/>
    <w:rsid w:val="0056525A"/>
    <w:rsid w:val="005664AB"/>
    <w:rsid w:val="0056725F"/>
    <w:rsid w:val="00571E12"/>
    <w:rsid w:val="00572F71"/>
    <w:rsid w:val="00573889"/>
    <w:rsid w:val="0057474B"/>
    <w:rsid w:val="00575D09"/>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D16"/>
    <w:rsid w:val="005A0E79"/>
    <w:rsid w:val="005A288D"/>
    <w:rsid w:val="005A2AA1"/>
    <w:rsid w:val="005A5130"/>
    <w:rsid w:val="005A6C2C"/>
    <w:rsid w:val="005B13B1"/>
    <w:rsid w:val="005B1EB8"/>
    <w:rsid w:val="005B1EEC"/>
    <w:rsid w:val="005B2347"/>
    <w:rsid w:val="005B25FC"/>
    <w:rsid w:val="005B299D"/>
    <w:rsid w:val="005B4A0B"/>
    <w:rsid w:val="005B4C7C"/>
    <w:rsid w:val="005B5310"/>
    <w:rsid w:val="005B6505"/>
    <w:rsid w:val="005B6DBB"/>
    <w:rsid w:val="005C0034"/>
    <w:rsid w:val="005C2C75"/>
    <w:rsid w:val="005C6FED"/>
    <w:rsid w:val="005C7122"/>
    <w:rsid w:val="005C7415"/>
    <w:rsid w:val="005C7620"/>
    <w:rsid w:val="005C7FEA"/>
    <w:rsid w:val="005D0939"/>
    <w:rsid w:val="005D250C"/>
    <w:rsid w:val="005D2A88"/>
    <w:rsid w:val="005D2AC4"/>
    <w:rsid w:val="005D3AA0"/>
    <w:rsid w:val="005D492A"/>
    <w:rsid w:val="005D5A8D"/>
    <w:rsid w:val="005D65C6"/>
    <w:rsid w:val="005D7EBF"/>
    <w:rsid w:val="005E0E6E"/>
    <w:rsid w:val="005E0EAA"/>
    <w:rsid w:val="005E1BE6"/>
    <w:rsid w:val="005E4E2E"/>
    <w:rsid w:val="005E5062"/>
    <w:rsid w:val="005E54D7"/>
    <w:rsid w:val="005E6B33"/>
    <w:rsid w:val="005E6D41"/>
    <w:rsid w:val="005E6DFB"/>
    <w:rsid w:val="005E7502"/>
    <w:rsid w:val="005E788F"/>
    <w:rsid w:val="005F086E"/>
    <w:rsid w:val="005F112C"/>
    <w:rsid w:val="005F3F5B"/>
    <w:rsid w:val="005F5819"/>
    <w:rsid w:val="005F6792"/>
    <w:rsid w:val="005F6B93"/>
    <w:rsid w:val="005F735D"/>
    <w:rsid w:val="00600D1A"/>
    <w:rsid w:val="00605018"/>
    <w:rsid w:val="00606D45"/>
    <w:rsid w:val="00607762"/>
    <w:rsid w:val="00607C9E"/>
    <w:rsid w:val="0061074A"/>
    <w:rsid w:val="00612D8D"/>
    <w:rsid w:val="00613D04"/>
    <w:rsid w:val="00614464"/>
    <w:rsid w:val="0061585A"/>
    <w:rsid w:val="00616AEF"/>
    <w:rsid w:val="006172F0"/>
    <w:rsid w:val="006203D4"/>
    <w:rsid w:val="00621822"/>
    <w:rsid w:val="00622B66"/>
    <w:rsid w:val="0062375F"/>
    <w:rsid w:val="006237A5"/>
    <w:rsid w:val="006239A1"/>
    <w:rsid w:val="00623A11"/>
    <w:rsid w:val="0062417E"/>
    <w:rsid w:val="0062487B"/>
    <w:rsid w:val="00625BDC"/>
    <w:rsid w:val="00625ED0"/>
    <w:rsid w:val="006260CF"/>
    <w:rsid w:val="00626E1D"/>
    <w:rsid w:val="00634E6F"/>
    <w:rsid w:val="00636266"/>
    <w:rsid w:val="0063678B"/>
    <w:rsid w:val="00636E2E"/>
    <w:rsid w:val="006403B2"/>
    <w:rsid w:val="00640FB5"/>
    <w:rsid w:val="00642DA4"/>
    <w:rsid w:val="00643FC0"/>
    <w:rsid w:val="00644827"/>
    <w:rsid w:val="006452CF"/>
    <w:rsid w:val="006454D1"/>
    <w:rsid w:val="00645E4C"/>
    <w:rsid w:val="00647190"/>
    <w:rsid w:val="006511EE"/>
    <w:rsid w:val="00652E25"/>
    <w:rsid w:val="00654257"/>
    <w:rsid w:val="00655186"/>
    <w:rsid w:val="00660D90"/>
    <w:rsid w:val="006620CD"/>
    <w:rsid w:val="006624A0"/>
    <w:rsid w:val="006629B0"/>
    <w:rsid w:val="0066337C"/>
    <w:rsid w:val="00663EB4"/>
    <w:rsid w:val="006640DC"/>
    <w:rsid w:val="006661DE"/>
    <w:rsid w:val="00666463"/>
    <w:rsid w:val="00666ACD"/>
    <w:rsid w:val="0066755D"/>
    <w:rsid w:val="006700C7"/>
    <w:rsid w:val="006700FF"/>
    <w:rsid w:val="00671C73"/>
    <w:rsid w:val="00672A9B"/>
    <w:rsid w:val="00673185"/>
    <w:rsid w:val="00673409"/>
    <w:rsid w:val="00673B63"/>
    <w:rsid w:val="00676E7C"/>
    <w:rsid w:val="00676F16"/>
    <w:rsid w:val="00676FB9"/>
    <w:rsid w:val="00677CFB"/>
    <w:rsid w:val="00680E9D"/>
    <w:rsid w:val="00680FDE"/>
    <w:rsid w:val="00683016"/>
    <w:rsid w:val="00686301"/>
    <w:rsid w:val="00686564"/>
    <w:rsid w:val="00686748"/>
    <w:rsid w:val="006878FB"/>
    <w:rsid w:val="006900F5"/>
    <w:rsid w:val="006907B3"/>
    <w:rsid w:val="00690AC6"/>
    <w:rsid w:val="00692B47"/>
    <w:rsid w:val="00692C03"/>
    <w:rsid w:val="006934BF"/>
    <w:rsid w:val="0069402D"/>
    <w:rsid w:val="006943CE"/>
    <w:rsid w:val="0069513A"/>
    <w:rsid w:val="00697025"/>
    <w:rsid w:val="00697600"/>
    <w:rsid w:val="006A0228"/>
    <w:rsid w:val="006A19FF"/>
    <w:rsid w:val="006A269B"/>
    <w:rsid w:val="006A2FFE"/>
    <w:rsid w:val="006A3018"/>
    <w:rsid w:val="006A4F60"/>
    <w:rsid w:val="006A7F80"/>
    <w:rsid w:val="006B04F3"/>
    <w:rsid w:val="006B1F2E"/>
    <w:rsid w:val="006B2719"/>
    <w:rsid w:val="006B3313"/>
    <w:rsid w:val="006B6142"/>
    <w:rsid w:val="006B6954"/>
    <w:rsid w:val="006B7A11"/>
    <w:rsid w:val="006C047D"/>
    <w:rsid w:val="006C0C3B"/>
    <w:rsid w:val="006C27C1"/>
    <w:rsid w:val="006C372E"/>
    <w:rsid w:val="006C503B"/>
    <w:rsid w:val="006C5FAB"/>
    <w:rsid w:val="006C6135"/>
    <w:rsid w:val="006D01EA"/>
    <w:rsid w:val="006D1FB2"/>
    <w:rsid w:val="006D4318"/>
    <w:rsid w:val="006D62DF"/>
    <w:rsid w:val="006E018A"/>
    <w:rsid w:val="006E0A31"/>
    <w:rsid w:val="006E139D"/>
    <w:rsid w:val="006E3423"/>
    <w:rsid w:val="006E48EC"/>
    <w:rsid w:val="006E5AC9"/>
    <w:rsid w:val="006E5D52"/>
    <w:rsid w:val="006E5E87"/>
    <w:rsid w:val="006E6546"/>
    <w:rsid w:val="006E682E"/>
    <w:rsid w:val="006F2C27"/>
    <w:rsid w:val="006F34A3"/>
    <w:rsid w:val="006F34CC"/>
    <w:rsid w:val="006F38B0"/>
    <w:rsid w:val="006F3CCE"/>
    <w:rsid w:val="006F5155"/>
    <w:rsid w:val="006F7DC1"/>
    <w:rsid w:val="0070267B"/>
    <w:rsid w:val="00703769"/>
    <w:rsid w:val="00703FFB"/>
    <w:rsid w:val="00704AF2"/>
    <w:rsid w:val="00705CB8"/>
    <w:rsid w:val="00706BBD"/>
    <w:rsid w:val="00711146"/>
    <w:rsid w:val="0071181F"/>
    <w:rsid w:val="00712BC9"/>
    <w:rsid w:val="007137A7"/>
    <w:rsid w:val="00713C60"/>
    <w:rsid w:val="00714851"/>
    <w:rsid w:val="00715C69"/>
    <w:rsid w:val="0071628C"/>
    <w:rsid w:val="00721483"/>
    <w:rsid w:val="00721C5E"/>
    <w:rsid w:val="00721F04"/>
    <w:rsid w:val="00722377"/>
    <w:rsid w:val="00723439"/>
    <w:rsid w:val="00723558"/>
    <w:rsid w:val="0072417C"/>
    <w:rsid w:val="007257BE"/>
    <w:rsid w:val="00726A90"/>
    <w:rsid w:val="00726C0A"/>
    <w:rsid w:val="0072719B"/>
    <w:rsid w:val="007272E3"/>
    <w:rsid w:val="007279B2"/>
    <w:rsid w:val="007322FF"/>
    <w:rsid w:val="00732F10"/>
    <w:rsid w:val="00733640"/>
    <w:rsid w:val="00733759"/>
    <w:rsid w:val="00733899"/>
    <w:rsid w:val="0073464B"/>
    <w:rsid w:val="00734AE9"/>
    <w:rsid w:val="00734F8A"/>
    <w:rsid w:val="007362D1"/>
    <w:rsid w:val="00736912"/>
    <w:rsid w:val="00736982"/>
    <w:rsid w:val="0074032F"/>
    <w:rsid w:val="00740678"/>
    <w:rsid w:val="00740AEB"/>
    <w:rsid w:val="00740F2F"/>
    <w:rsid w:val="007418C0"/>
    <w:rsid w:val="0074196F"/>
    <w:rsid w:val="00741A2A"/>
    <w:rsid w:val="00742BF3"/>
    <w:rsid w:val="007444AE"/>
    <w:rsid w:val="00744FB2"/>
    <w:rsid w:val="00745873"/>
    <w:rsid w:val="00746578"/>
    <w:rsid w:val="007474A9"/>
    <w:rsid w:val="0074753D"/>
    <w:rsid w:val="00750533"/>
    <w:rsid w:val="00753B27"/>
    <w:rsid w:val="00753B67"/>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A0F"/>
    <w:rsid w:val="007752F2"/>
    <w:rsid w:val="007752F3"/>
    <w:rsid w:val="00777005"/>
    <w:rsid w:val="00780894"/>
    <w:rsid w:val="00780A71"/>
    <w:rsid w:val="00780D53"/>
    <w:rsid w:val="00782694"/>
    <w:rsid w:val="00782B90"/>
    <w:rsid w:val="0078350A"/>
    <w:rsid w:val="007837B2"/>
    <w:rsid w:val="00783E41"/>
    <w:rsid w:val="00784C95"/>
    <w:rsid w:val="00784FA4"/>
    <w:rsid w:val="007854AF"/>
    <w:rsid w:val="007856E3"/>
    <w:rsid w:val="00785853"/>
    <w:rsid w:val="0078610F"/>
    <w:rsid w:val="00786874"/>
    <w:rsid w:val="00786AB2"/>
    <w:rsid w:val="00787010"/>
    <w:rsid w:val="0078704D"/>
    <w:rsid w:val="00791B40"/>
    <w:rsid w:val="00792682"/>
    <w:rsid w:val="00793430"/>
    <w:rsid w:val="00794B97"/>
    <w:rsid w:val="00794CBB"/>
    <w:rsid w:val="0079544A"/>
    <w:rsid w:val="0079546C"/>
    <w:rsid w:val="00797EDB"/>
    <w:rsid w:val="007A3159"/>
    <w:rsid w:val="007A71A2"/>
    <w:rsid w:val="007A732E"/>
    <w:rsid w:val="007B0B12"/>
    <w:rsid w:val="007B22FE"/>
    <w:rsid w:val="007B449C"/>
    <w:rsid w:val="007B4B3F"/>
    <w:rsid w:val="007B56FC"/>
    <w:rsid w:val="007C0F66"/>
    <w:rsid w:val="007C2E39"/>
    <w:rsid w:val="007C49B4"/>
    <w:rsid w:val="007C51CE"/>
    <w:rsid w:val="007C52D2"/>
    <w:rsid w:val="007C5514"/>
    <w:rsid w:val="007C5DCA"/>
    <w:rsid w:val="007C6267"/>
    <w:rsid w:val="007C6EBB"/>
    <w:rsid w:val="007C7500"/>
    <w:rsid w:val="007C78F8"/>
    <w:rsid w:val="007D006D"/>
    <w:rsid w:val="007D0305"/>
    <w:rsid w:val="007D09C4"/>
    <w:rsid w:val="007D1776"/>
    <w:rsid w:val="007D1CFE"/>
    <w:rsid w:val="007D30C3"/>
    <w:rsid w:val="007D341C"/>
    <w:rsid w:val="007D5179"/>
    <w:rsid w:val="007D617F"/>
    <w:rsid w:val="007E076C"/>
    <w:rsid w:val="007E0F14"/>
    <w:rsid w:val="007E17F7"/>
    <w:rsid w:val="007E3C5A"/>
    <w:rsid w:val="007E67D5"/>
    <w:rsid w:val="007E7041"/>
    <w:rsid w:val="007F0281"/>
    <w:rsid w:val="007F0DD1"/>
    <w:rsid w:val="007F3128"/>
    <w:rsid w:val="007F3296"/>
    <w:rsid w:val="007F3D9C"/>
    <w:rsid w:val="007F5A10"/>
    <w:rsid w:val="007F5FB2"/>
    <w:rsid w:val="007F72FA"/>
    <w:rsid w:val="007F7360"/>
    <w:rsid w:val="008011CA"/>
    <w:rsid w:val="008032B3"/>
    <w:rsid w:val="00803593"/>
    <w:rsid w:val="008046BA"/>
    <w:rsid w:val="0080523E"/>
    <w:rsid w:val="0080736C"/>
    <w:rsid w:val="00810416"/>
    <w:rsid w:val="00811E6F"/>
    <w:rsid w:val="00812346"/>
    <w:rsid w:val="00812AF5"/>
    <w:rsid w:val="00813068"/>
    <w:rsid w:val="00813DF7"/>
    <w:rsid w:val="00813FAA"/>
    <w:rsid w:val="0081680D"/>
    <w:rsid w:val="00817A2A"/>
    <w:rsid w:val="00820DE2"/>
    <w:rsid w:val="00821769"/>
    <w:rsid w:val="00823C3A"/>
    <w:rsid w:val="00826593"/>
    <w:rsid w:val="008278A6"/>
    <w:rsid w:val="00830C70"/>
    <w:rsid w:val="00831438"/>
    <w:rsid w:val="0083166B"/>
    <w:rsid w:val="00831B21"/>
    <w:rsid w:val="00832AD3"/>
    <w:rsid w:val="00833163"/>
    <w:rsid w:val="008331CB"/>
    <w:rsid w:val="00833CA8"/>
    <w:rsid w:val="00836D01"/>
    <w:rsid w:val="008371D7"/>
    <w:rsid w:val="00840422"/>
    <w:rsid w:val="0084094D"/>
    <w:rsid w:val="00841135"/>
    <w:rsid w:val="00842018"/>
    <w:rsid w:val="00842523"/>
    <w:rsid w:val="00846B8A"/>
    <w:rsid w:val="0085092A"/>
    <w:rsid w:val="00850AF7"/>
    <w:rsid w:val="00851CB2"/>
    <w:rsid w:val="008521AB"/>
    <w:rsid w:val="008532FD"/>
    <w:rsid w:val="008550ED"/>
    <w:rsid w:val="0085684C"/>
    <w:rsid w:val="00857467"/>
    <w:rsid w:val="00857931"/>
    <w:rsid w:val="00857EBB"/>
    <w:rsid w:val="0086061F"/>
    <w:rsid w:val="00864E08"/>
    <w:rsid w:val="00865A67"/>
    <w:rsid w:val="00865C77"/>
    <w:rsid w:val="00866B63"/>
    <w:rsid w:val="008700E4"/>
    <w:rsid w:val="00870301"/>
    <w:rsid w:val="00871201"/>
    <w:rsid w:val="008718AB"/>
    <w:rsid w:val="00874736"/>
    <w:rsid w:val="008763D5"/>
    <w:rsid w:val="00877ADA"/>
    <w:rsid w:val="008811CF"/>
    <w:rsid w:val="00881825"/>
    <w:rsid w:val="0088190D"/>
    <w:rsid w:val="00881C21"/>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ECB"/>
    <w:rsid w:val="00896812"/>
    <w:rsid w:val="00897646"/>
    <w:rsid w:val="008A0576"/>
    <w:rsid w:val="008A4B30"/>
    <w:rsid w:val="008A6CA3"/>
    <w:rsid w:val="008B1F52"/>
    <w:rsid w:val="008B2519"/>
    <w:rsid w:val="008B2A9A"/>
    <w:rsid w:val="008B43F6"/>
    <w:rsid w:val="008B59AA"/>
    <w:rsid w:val="008B6480"/>
    <w:rsid w:val="008B7930"/>
    <w:rsid w:val="008C0DD4"/>
    <w:rsid w:val="008C3229"/>
    <w:rsid w:val="008C504A"/>
    <w:rsid w:val="008C537A"/>
    <w:rsid w:val="008C5C89"/>
    <w:rsid w:val="008C6CF7"/>
    <w:rsid w:val="008C7059"/>
    <w:rsid w:val="008C7A90"/>
    <w:rsid w:val="008C7CDB"/>
    <w:rsid w:val="008D10A6"/>
    <w:rsid w:val="008D1D4B"/>
    <w:rsid w:val="008D2C10"/>
    <w:rsid w:val="008D2D45"/>
    <w:rsid w:val="008D517F"/>
    <w:rsid w:val="008D58AD"/>
    <w:rsid w:val="008D6114"/>
    <w:rsid w:val="008D7387"/>
    <w:rsid w:val="008E06B5"/>
    <w:rsid w:val="008E0C5F"/>
    <w:rsid w:val="008E11E5"/>
    <w:rsid w:val="008E1C30"/>
    <w:rsid w:val="008E20E7"/>
    <w:rsid w:val="008E239D"/>
    <w:rsid w:val="008E25AD"/>
    <w:rsid w:val="008E3B25"/>
    <w:rsid w:val="008E4CB6"/>
    <w:rsid w:val="008E6452"/>
    <w:rsid w:val="008E6B6D"/>
    <w:rsid w:val="008E788B"/>
    <w:rsid w:val="008F06C6"/>
    <w:rsid w:val="008F0E3E"/>
    <w:rsid w:val="008F1846"/>
    <w:rsid w:val="008F2732"/>
    <w:rsid w:val="008F4177"/>
    <w:rsid w:val="008F4A7B"/>
    <w:rsid w:val="008F50BF"/>
    <w:rsid w:val="008F5690"/>
    <w:rsid w:val="0090024B"/>
    <w:rsid w:val="0090196F"/>
    <w:rsid w:val="00902147"/>
    <w:rsid w:val="009077F0"/>
    <w:rsid w:val="00907BB9"/>
    <w:rsid w:val="00907BEE"/>
    <w:rsid w:val="00907C66"/>
    <w:rsid w:val="00913667"/>
    <w:rsid w:val="0091377C"/>
    <w:rsid w:val="00913E25"/>
    <w:rsid w:val="00913E4D"/>
    <w:rsid w:val="009156EE"/>
    <w:rsid w:val="00916642"/>
    <w:rsid w:val="00917481"/>
    <w:rsid w:val="00917E05"/>
    <w:rsid w:val="009208C1"/>
    <w:rsid w:val="009214F6"/>
    <w:rsid w:val="00921E40"/>
    <w:rsid w:val="009230A2"/>
    <w:rsid w:val="00923621"/>
    <w:rsid w:val="00923924"/>
    <w:rsid w:val="00924915"/>
    <w:rsid w:val="00926093"/>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96B"/>
    <w:rsid w:val="00946638"/>
    <w:rsid w:val="00946ED6"/>
    <w:rsid w:val="00947613"/>
    <w:rsid w:val="00950206"/>
    <w:rsid w:val="0095234A"/>
    <w:rsid w:val="009525CB"/>
    <w:rsid w:val="0095301D"/>
    <w:rsid w:val="00953A4B"/>
    <w:rsid w:val="00955386"/>
    <w:rsid w:val="00955F60"/>
    <w:rsid w:val="00956E58"/>
    <w:rsid w:val="0096198E"/>
    <w:rsid w:val="009627D5"/>
    <w:rsid w:val="00963E01"/>
    <w:rsid w:val="00964333"/>
    <w:rsid w:val="00966C95"/>
    <w:rsid w:val="00967FD4"/>
    <w:rsid w:val="00970817"/>
    <w:rsid w:val="00973E79"/>
    <w:rsid w:val="009741F6"/>
    <w:rsid w:val="00974605"/>
    <w:rsid w:val="0097477C"/>
    <w:rsid w:val="00976824"/>
    <w:rsid w:val="00977DC5"/>
    <w:rsid w:val="00980290"/>
    <w:rsid w:val="0098084D"/>
    <w:rsid w:val="009811CF"/>
    <w:rsid w:val="00981497"/>
    <w:rsid w:val="00983536"/>
    <w:rsid w:val="00983C35"/>
    <w:rsid w:val="00984090"/>
    <w:rsid w:val="009840B9"/>
    <w:rsid w:val="00984C90"/>
    <w:rsid w:val="00985ADF"/>
    <w:rsid w:val="00986C6D"/>
    <w:rsid w:val="00987216"/>
    <w:rsid w:val="00990213"/>
    <w:rsid w:val="00990EBA"/>
    <w:rsid w:val="00990F47"/>
    <w:rsid w:val="00992A59"/>
    <w:rsid w:val="00994066"/>
    <w:rsid w:val="009943DC"/>
    <w:rsid w:val="00994BF4"/>
    <w:rsid w:val="00995BCD"/>
    <w:rsid w:val="0099726E"/>
    <w:rsid w:val="00997CA3"/>
    <w:rsid w:val="009A0114"/>
    <w:rsid w:val="009A0973"/>
    <w:rsid w:val="009A1B7D"/>
    <w:rsid w:val="009A338B"/>
    <w:rsid w:val="009A3C9E"/>
    <w:rsid w:val="009A4A16"/>
    <w:rsid w:val="009A4B76"/>
    <w:rsid w:val="009A4C6B"/>
    <w:rsid w:val="009A5A30"/>
    <w:rsid w:val="009A7283"/>
    <w:rsid w:val="009B04DF"/>
    <w:rsid w:val="009B2A59"/>
    <w:rsid w:val="009B32E2"/>
    <w:rsid w:val="009B5042"/>
    <w:rsid w:val="009B7EB5"/>
    <w:rsid w:val="009C05B1"/>
    <w:rsid w:val="009C09E1"/>
    <w:rsid w:val="009C2474"/>
    <w:rsid w:val="009C3F42"/>
    <w:rsid w:val="009C47B2"/>
    <w:rsid w:val="009C494C"/>
    <w:rsid w:val="009C52CC"/>
    <w:rsid w:val="009C5348"/>
    <w:rsid w:val="009C7FA0"/>
    <w:rsid w:val="009D1481"/>
    <w:rsid w:val="009D20DF"/>
    <w:rsid w:val="009D2348"/>
    <w:rsid w:val="009D36E4"/>
    <w:rsid w:val="009D3702"/>
    <w:rsid w:val="009D3745"/>
    <w:rsid w:val="009D3E60"/>
    <w:rsid w:val="009D48B4"/>
    <w:rsid w:val="009D78AC"/>
    <w:rsid w:val="009E088E"/>
    <w:rsid w:val="009E1184"/>
    <w:rsid w:val="009E5145"/>
    <w:rsid w:val="009E5826"/>
    <w:rsid w:val="009E6CA7"/>
    <w:rsid w:val="009E6CEE"/>
    <w:rsid w:val="009E7F49"/>
    <w:rsid w:val="009F237B"/>
    <w:rsid w:val="009F24A8"/>
    <w:rsid w:val="009F55CC"/>
    <w:rsid w:val="009F5BA1"/>
    <w:rsid w:val="009F6B82"/>
    <w:rsid w:val="00A002E1"/>
    <w:rsid w:val="00A005CB"/>
    <w:rsid w:val="00A045EA"/>
    <w:rsid w:val="00A06400"/>
    <w:rsid w:val="00A0673E"/>
    <w:rsid w:val="00A07210"/>
    <w:rsid w:val="00A142C6"/>
    <w:rsid w:val="00A1494F"/>
    <w:rsid w:val="00A178DD"/>
    <w:rsid w:val="00A17B77"/>
    <w:rsid w:val="00A20166"/>
    <w:rsid w:val="00A20389"/>
    <w:rsid w:val="00A20456"/>
    <w:rsid w:val="00A2058C"/>
    <w:rsid w:val="00A211DC"/>
    <w:rsid w:val="00A21B15"/>
    <w:rsid w:val="00A21EA7"/>
    <w:rsid w:val="00A22AFF"/>
    <w:rsid w:val="00A2386B"/>
    <w:rsid w:val="00A30024"/>
    <w:rsid w:val="00A30BC6"/>
    <w:rsid w:val="00A3138F"/>
    <w:rsid w:val="00A3145F"/>
    <w:rsid w:val="00A33FBB"/>
    <w:rsid w:val="00A360D1"/>
    <w:rsid w:val="00A37DF9"/>
    <w:rsid w:val="00A4366F"/>
    <w:rsid w:val="00A43B57"/>
    <w:rsid w:val="00A45334"/>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31BC"/>
    <w:rsid w:val="00A645E1"/>
    <w:rsid w:val="00A64917"/>
    <w:rsid w:val="00A666E6"/>
    <w:rsid w:val="00A7272F"/>
    <w:rsid w:val="00A747F1"/>
    <w:rsid w:val="00A75578"/>
    <w:rsid w:val="00A75F8B"/>
    <w:rsid w:val="00A760D2"/>
    <w:rsid w:val="00A8088D"/>
    <w:rsid w:val="00A8135B"/>
    <w:rsid w:val="00A820BD"/>
    <w:rsid w:val="00A826AB"/>
    <w:rsid w:val="00A82826"/>
    <w:rsid w:val="00A83D6F"/>
    <w:rsid w:val="00A8563D"/>
    <w:rsid w:val="00A941F4"/>
    <w:rsid w:val="00A94BFB"/>
    <w:rsid w:val="00A9520E"/>
    <w:rsid w:val="00A96635"/>
    <w:rsid w:val="00AA08D2"/>
    <w:rsid w:val="00AA0F1E"/>
    <w:rsid w:val="00AA1D46"/>
    <w:rsid w:val="00AA25AA"/>
    <w:rsid w:val="00AA4B33"/>
    <w:rsid w:val="00AA63B6"/>
    <w:rsid w:val="00AA65D0"/>
    <w:rsid w:val="00AB0FF8"/>
    <w:rsid w:val="00AB27A5"/>
    <w:rsid w:val="00AB29EC"/>
    <w:rsid w:val="00AB33DF"/>
    <w:rsid w:val="00AB5D08"/>
    <w:rsid w:val="00AC0962"/>
    <w:rsid w:val="00AC111D"/>
    <w:rsid w:val="00AC1988"/>
    <w:rsid w:val="00AC21E9"/>
    <w:rsid w:val="00AC2947"/>
    <w:rsid w:val="00AC4968"/>
    <w:rsid w:val="00AC4AA8"/>
    <w:rsid w:val="00AC604A"/>
    <w:rsid w:val="00AC72CE"/>
    <w:rsid w:val="00AC730B"/>
    <w:rsid w:val="00AC7463"/>
    <w:rsid w:val="00AC7F3E"/>
    <w:rsid w:val="00AD0118"/>
    <w:rsid w:val="00AD0182"/>
    <w:rsid w:val="00AD1295"/>
    <w:rsid w:val="00AD2458"/>
    <w:rsid w:val="00AD3199"/>
    <w:rsid w:val="00AD37AE"/>
    <w:rsid w:val="00AD4760"/>
    <w:rsid w:val="00AD4EC0"/>
    <w:rsid w:val="00AD53C5"/>
    <w:rsid w:val="00AD71EC"/>
    <w:rsid w:val="00AE1068"/>
    <w:rsid w:val="00AE1E09"/>
    <w:rsid w:val="00AE32AF"/>
    <w:rsid w:val="00AE3A89"/>
    <w:rsid w:val="00AE41F5"/>
    <w:rsid w:val="00AE4A38"/>
    <w:rsid w:val="00AE5F38"/>
    <w:rsid w:val="00AE6523"/>
    <w:rsid w:val="00AE6610"/>
    <w:rsid w:val="00AE70B0"/>
    <w:rsid w:val="00AE762C"/>
    <w:rsid w:val="00AF100E"/>
    <w:rsid w:val="00AF16F8"/>
    <w:rsid w:val="00AF1F73"/>
    <w:rsid w:val="00AF36DD"/>
    <w:rsid w:val="00AF3CD5"/>
    <w:rsid w:val="00AF5FBA"/>
    <w:rsid w:val="00AF7308"/>
    <w:rsid w:val="00B000B0"/>
    <w:rsid w:val="00B00AD0"/>
    <w:rsid w:val="00B059E2"/>
    <w:rsid w:val="00B0744B"/>
    <w:rsid w:val="00B12755"/>
    <w:rsid w:val="00B12995"/>
    <w:rsid w:val="00B13EC5"/>
    <w:rsid w:val="00B1428A"/>
    <w:rsid w:val="00B148F8"/>
    <w:rsid w:val="00B16130"/>
    <w:rsid w:val="00B16BB0"/>
    <w:rsid w:val="00B16E0C"/>
    <w:rsid w:val="00B16E6E"/>
    <w:rsid w:val="00B20A81"/>
    <w:rsid w:val="00B20D1D"/>
    <w:rsid w:val="00B214BC"/>
    <w:rsid w:val="00B23663"/>
    <w:rsid w:val="00B236A9"/>
    <w:rsid w:val="00B23E41"/>
    <w:rsid w:val="00B24946"/>
    <w:rsid w:val="00B2521B"/>
    <w:rsid w:val="00B25561"/>
    <w:rsid w:val="00B25797"/>
    <w:rsid w:val="00B25D18"/>
    <w:rsid w:val="00B2662B"/>
    <w:rsid w:val="00B2770E"/>
    <w:rsid w:val="00B27A57"/>
    <w:rsid w:val="00B27CF3"/>
    <w:rsid w:val="00B30D63"/>
    <w:rsid w:val="00B3184A"/>
    <w:rsid w:val="00B31C5D"/>
    <w:rsid w:val="00B33C71"/>
    <w:rsid w:val="00B35639"/>
    <w:rsid w:val="00B36367"/>
    <w:rsid w:val="00B36A1F"/>
    <w:rsid w:val="00B36C8B"/>
    <w:rsid w:val="00B37D00"/>
    <w:rsid w:val="00B37DBF"/>
    <w:rsid w:val="00B37FEE"/>
    <w:rsid w:val="00B40A7B"/>
    <w:rsid w:val="00B44AF7"/>
    <w:rsid w:val="00B454A1"/>
    <w:rsid w:val="00B47A5F"/>
    <w:rsid w:val="00B5016D"/>
    <w:rsid w:val="00B503F7"/>
    <w:rsid w:val="00B50F93"/>
    <w:rsid w:val="00B53D93"/>
    <w:rsid w:val="00B54CE0"/>
    <w:rsid w:val="00B55541"/>
    <w:rsid w:val="00B620BF"/>
    <w:rsid w:val="00B6264C"/>
    <w:rsid w:val="00B640AC"/>
    <w:rsid w:val="00B647C2"/>
    <w:rsid w:val="00B64E92"/>
    <w:rsid w:val="00B64EC0"/>
    <w:rsid w:val="00B67E54"/>
    <w:rsid w:val="00B727E4"/>
    <w:rsid w:val="00B74063"/>
    <w:rsid w:val="00B74E46"/>
    <w:rsid w:val="00B756F9"/>
    <w:rsid w:val="00B75780"/>
    <w:rsid w:val="00B77E47"/>
    <w:rsid w:val="00B81275"/>
    <w:rsid w:val="00B81285"/>
    <w:rsid w:val="00B860AD"/>
    <w:rsid w:val="00B9217F"/>
    <w:rsid w:val="00B9296C"/>
    <w:rsid w:val="00B93135"/>
    <w:rsid w:val="00B9397E"/>
    <w:rsid w:val="00BA1F85"/>
    <w:rsid w:val="00BA27A2"/>
    <w:rsid w:val="00BA33EB"/>
    <w:rsid w:val="00BA51B9"/>
    <w:rsid w:val="00BA68C5"/>
    <w:rsid w:val="00BB25E5"/>
    <w:rsid w:val="00BB2D7F"/>
    <w:rsid w:val="00BB46AE"/>
    <w:rsid w:val="00BB53D6"/>
    <w:rsid w:val="00BB5FF0"/>
    <w:rsid w:val="00BB668F"/>
    <w:rsid w:val="00BB74BA"/>
    <w:rsid w:val="00BC0F98"/>
    <w:rsid w:val="00BC394D"/>
    <w:rsid w:val="00BC4C45"/>
    <w:rsid w:val="00BC5E92"/>
    <w:rsid w:val="00BC5FD5"/>
    <w:rsid w:val="00BC6266"/>
    <w:rsid w:val="00BD0802"/>
    <w:rsid w:val="00BD1116"/>
    <w:rsid w:val="00BD16A9"/>
    <w:rsid w:val="00BD193C"/>
    <w:rsid w:val="00BD3D32"/>
    <w:rsid w:val="00BD3EB7"/>
    <w:rsid w:val="00BD6F5E"/>
    <w:rsid w:val="00BE20A2"/>
    <w:rsid w:val="00BE26B9"/>
    <w:rsid w:val="00BE4178"/>
    <w:rsid w:val="00BE5136"/>
    <w:rsid w:val="00BF2222"/>
    <w:rsid w:val="00BF2407"/>
    <w:rsid w:val="00BF461F"/>
    <w:rsid w:val="00BF47FF"/>
    <w:rsid w:val="00BF621D"/>
    <w:rsid w:val="00BF6B90"/>
    <w:rsid w:val="00BF7011"/>
    <w:rsid w:val="00BF71FA"/>
    <w:rsid w:val="00C0105E"/>
    <w:rsid w:val="00C0161D"/>
    <w:rsid w:val="00C01F63"/>
    <w:rsid w:val="00C021D7"/>
    <w:rsid w:val="00C045F1"/>
    <w:rsid w:val="00C04DC1"/>
    <w:rsid w:val="00C064A7"/>
    <w:rsid w:val="00C10056"/>
    <w:rsid w:val="00C10670"/>
    <w:rsid w:val="00C11324"/>
    <w:rsid w:val="00C11866"/>
    <w:rsid w:val="00C14363"/>
    <w:rsid w:val="00C158BE"/>
    <w:rsid w:val="00C17E0C"/>
    <w:rsid w:val="00C200D0"/>
    <w:rsid w:val="00C20723"/>
    <w:rsid w:val="00C21054"/>
    <w:rsid w:val="00C21CB2"/>
    <w:rsid w:val="00C21D6A"/>
    <w:rsid w:val="00C22AA1"/>
    <w:rsid w:val="00C22CBB"/>
    <w:rsid w:val="00C2539E"/>
    <w:rsid w:val="00C2586B"/>
    <w:rsid w:val="00C268EA"/>
    <w:rsid w:val="00C308EC"/>
    <w:rsid w:val="00C31600"/>
    <w:rsid w:val="00C31F59"/>
    <w:rsid w:val="00C334FD"/>
    <w:rsid w:val="00C33B62"/>
    <w:rsid w:val="00C378E0"/>
    <w:rsid w:val="00C4015B"/>
    <w:rsid w:val="00C406CC"/>
    <w:rsid w:val="00C43201"/>
    <w:rsid w:val="00C4340A"/>
    <w:rsid w:val="00C43D81"/>
    <w:rsid w:val="00C43E70"/>
    <w:rsid w:val="00C43ED8"/>
    <w:rsid w:val="00C4550C"/>
    <w:rsid w:val="00C4641D"/>
    <w:rsid w:val="00C46B31"/>
    <w:rsid w:val="00C46CDD"/>
    <w:rsid w:val="00C4722E"/>
    <w:rsid w:val="00C47A23"/>
    <w:rsid w:val="00C50CE3"/>
    <w:rsid w:val="00C52F90"/>
    <w:rsid w:val="00C55368"/>
    <w:rsid w:val="00C560F5"/>
    <w:rsid w:val="00C565A0"/>
    <w:rsid w:val="00C56BE4"/>
    <w:rsid w:val="00C61830"/>
    <w:rsid w:val="00C62170"/>
    <w:rsid w:val="00C63DB0"/>
    <w:rsid w:val="00C63E8E"/>
    <w:rsid w:val="00C6484A"/>
    <w:rsid w:val="00C65B54"/>
    <w:rsid w:val="00C671F7"/>
    <w:rsid w:val="00C72665"/>
    <w:rsid w:val="00C73446"/>
    <w:rsid w:val="00C75377"/>
    <w:rsid w:val="00C75CF9"/>
    <w:rsid w:val="00C80723"/>
    <w:rsid w:val="00C80F94"/>
    <w:rsid w:val="00C81B54"/>
    <w:rsid w:val="00C81F9F"/>
    <w:rsid w:val="00C8314E"/>
    <w:rsid w:val="00C83FA9"/>
    <w:rsid w:val="00C847A3"/>
    <w:rsid w:val="00C84950"/>
    <w:rsid w:val="00C84F31"/>
    <w:rsid w:val="00C84F9B"/>
    <w:rsid w:val="00C84FA8"/>
    <w:rsid w:val="00C84FC6"/>
    <w:rsid w:val="00C85E2D"/>
    <w:rsid w:val="00C903AF"/>
    <w:rsid w:val="00C91EA9"/>
    <w:rsid w:val="00C92DF5"/>
    <w:rsid w:val="00C94935"/>
    <w:rsid w:val="00C94FBD"/>
    <w:rsid w:val="00C970FD"/>
    <w:rsid w:val="00CA1056"/>
    <w:rsid w:val="00CA2431"/>
    <w:rsid w:val="00CA3420"/>
    <w:rsid w:val="00CA720B"/>
    <w:rsid w:val="00CB14FD"/>
    <w:rsid w:val="00CB1637"/>
    <w:rsid w:val="00CB2C77"/>
    <w:rsid w:val="00CB3EC7"/>
    <w:rsid w:val="00CB3EFA"/>
    <w:rsid w:val="00CB45CC"/>
    <w:rsid w:val="00CB5570"/>
    <w:rsid w:val="00CB6744"/>
    <w:rsid w:val="00CB679A"/>
    <w:rsid w:val="00CC2113"/>
    <w:rsid w:val="00CC2AF6"/>
    <w:rsid w:val="00CC3180"/>
    <w:rsid w:val="00CC5714"/>
    <w:rsid w:val="00CC592C"/>
    <w:rsid w:val="00CC740C"/>
    <w:rsid w:val="00CD028A"/>
    <w:rsid w:val="00CD1AFF"/>
    <w:rsid w:val="00CD669B"/>
    <w:rsid w:val="00CD7DB5"/>
    <w:rsid w:val="00CE3B85"/>
    <w:rsid w:val="00CE47C3"/>
    <w:rsid w:val="00CE49CD"/>
    <w:rsid w:val="00CE7245"/>
    <w:rsid w:val="00CF005D"/>
    <w:rsid w:val="00CF3C2F"/>
    <w:rsid w:val="00CF3F96"/>
    <w:rsid w:val="00CF4312"/>
    <w:rsid w:val="00CF56B7"/>
    <w:rsid w:val="00CF7165"/>
    <w:rsid w:val="00CF745B"/>
    <w:rsid w:val="00CF74CD"/>
    <w:rsid w:val="00CF7CA8"/>
    <w:rsid w:val="00D00877"/>
    <w:rsid w:val="00D00B95"/>
    <w:rsid w:val="00D02C3F"/>
    <w:rsid w:val="00D0384A"/>
    <w:rsid w:val="00D04EA7"/>
    <w:rsid w:val="00D05F0D"/>
    <w:rsid w:val="00D06884"/>
    <w:rsid w:val="00D06E7D"/>
    <w:rsid w:val="00D07748"/>
    <w:rsid w:val="00D07DEC"/>
    <w:rsid w:val="00D1016E"/>
    <w:rsid w:val="00D10597"/>
    <w:rsid w:val="00D10A8C"/>
    <w:rsid w:val="00D11B2C"/>
    <w:rsid w:val="00D12969"/>
    <w:rsid w:val="00D136DD"/>
    <w:rsid w:val="00D14D66"/>
    <w:rsid w:val="00D17774"/>
    <w:rsid w:val="00D17FD6"/>
    <w:rsid w:val="00D21A41"/>
    <w:rsid w:val="00D2267C"/>
    <w:rsid w:val="00D236D2"/>
    <w:rsid w:val="00D23D9F"/>
    <w:rsid w:val="00D247A5"/>
    <w:rsid w:val="00D25568"/>
    <w:rsid w:val="00D27303"/>
    <w:rsid w:val="00D30460"/>
    <w:rsid w:val="00D31C0E"/>
    <w:rsid w:val="00D31E94"/>
    <w:rsid w:val="00D33132"/>
    <w:rsid w:val="00D34FF5"/>
    <w:rsid w:val="00D35C4D"/>
    <w:rsid w:val="00D37064"/>
    <w:rsid w:val="00D376A6"/>
    <w:rsid w:val="00D40B18"/>
    <w:rsid w:val="00D40F49"/>
    <w:rsid w:val="00D411C4"/>
    <w:rsid w:val="00D41DC5"/>
    <w:rsid w:val="00D4267E"/>
    <w:rsid w:val="00D435BB"/>
    <w:rsid w:val="00D43AEF"/>
    <w:rsid w:val="00D43C75"/>
    <w:rsid w:val="00D443C9"/>
    <w:rsid w:val="00D454A6"/>
    <w:rsid w:val="00D45DB3"/>
    <w:rsid w:val="00D47839"/>
    <w:rsid w:val="00D51226"/>
    <w:rsid w:val="00D520AA"/>
    <w:rsid w:val="00D522A4"/>
    <w:rsid w:val="00D5399F"/>
    <w:rsid w:val="00D55411"/>
    <w:rsid w:val="00D55446"/>
    <w:rsid w:val="00D554B2"/>
    <w:rsid w:val="00D55648"/>
    <w:rsid w:val="00D55D0C"/>
    <w:rsid w:val="00D609D0"/>
    <w:rsid w:val="00D619EB"/>
    <w:rsid w:val="00D61D13"/>
    <w:rsid w:val="00D62CF0"/>
    <w:rsid w:val="00D63535"/>
    <w:rsid w:val="00D64205"/>
    <w:rsid w:val="00D64A14"/>
    <w:rsid w:val="00D6611C"/>
    <w:rsid w:val="00D665D6"/>
    <w:rsid w:val="00D67175"/>
    <w:rsid w:val="00D6731D"/>
    <w:rsid w:val="00D71220"/>
    <w:rsid w:val="00D71642"/>
    <w:rsid w:val="00D71DD3"/>
    <w:rsid w:val="00D72F99"/>
    <w:rsid w:val="00D739C2"/>
    <w:rsid w:val="00D76407"/>
    <w:rsid w:val="00D76EAA"/>
    <w:rsid w:val="00D80394"/>
    <w:rsid w:val="00D83C0E"/>
    <w:rsid w:val="00D846A4"/>
    <w:rsid w:val="00D848E7"/>
    <w:rsid w:val="00D84944"/>
    <w:rsid w:val="00D865FB"/>
    <w:rsid w:val="00D951A4"/>
    <w:rsid w:val="00D959D8"/>
    <w:rsid w:val="00D96C59"/>
    <w:rsid w:val="00DA1D73"/>
    <w:rsid w:val="00DA25EE"/>
    <w:rsid w:val="00DA7DD6"/>
    <w:rsid w:val="00DB02B9"/>
    <w:rsid w:val="00DB054A"/>
    <w:rsid w:val="00DB1DDC"/>
    <w:rsid w:val="00DB21AB"/>
    <w:rsid w:val="00DB30D0"/>
    <w:rsid w:val="00DB3F7A"/>
    <w:rsid w:val="00DB56C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E2F"/>
    <w:rsid w:val="00DC7F16"/>
    <w:rsid w:val="00DD0683"/>
    <w:rsid w:val="00DD2E27"/>
    <w:rsid w:val="00DD4083"/>
    <w:rsid w:val="00DD5624"/>
    <w:rsid w:val="00DE1683"/>
    <w:rsid w:val="00DE35DD"/>
    <w:rsid w:val="00DE3771"/>
    <w:rsid w:val="00DE4077"/>
    <w:rsid w:val="00DE52A9"/>
    <w:rsid w:val="00DE5CC9"/>
    <w:rsid w:val="00DE5F75"/>
    <w:rsid w:val="00DE65ED"/>
    <w:rsid w:val="00DE7D24"/>
    <w:rsid w:val="00DF1904"/>
    <w:rsid w:val="00DF2546"/>
    <w:rsid w:val="00DF2AE8"/>
    <w:rsid w:val="00DF2C2A"/>
    <w:rsid w:val="00DF3B48"/>
    <w:rsid w:val="00DF3E4C"/>
    <w:rsid w:val="00DF6D91"/>
    <w:rsid w:val="00DF6F7D"/>
    <w:rsid w:val="00DF788B"/>
    <w:rsid w:val="00E017C3"/>
    <w:rsid w:val="00E021E6"/>
    <w:rsid w:val="00E02A50"/>
    <w:rsid w:val="00E02D88"/>
    <w:rsid w:val="00E02E00"/>
    <w:rsid w:val="00E032E2"/>
    <w:rsid w:val="00E075A8"/>
    <w:rsid w:val="00E07E52"/>
    <w:rsid w:val="00E10F0D"/>
    <w:rsid w:val="00E11F4C"/>
    <w:rsid w:val="00E15A77"/>
    <w:rsid w:val="00E15F75"/>
    <w:rsid w:val="00E17E0A"/>
    <w:rsid w:val="00E20806"/>
    <w:rsid w:val="00E20ABA"/>
    <w:rsid w:val="00E20F73"/>
    <w:rsid w:val="00E21A5D"/>
    <w:rsid w:val="00E22049"/>
    <w:rsid w:val="00E22189"/>
    <w:rsid w:val="00E22F29"/>
    <w:rsid w:val="00E23BB5"/>
    <w:rsid w:val="00E24CE6"/>
    <w:rsid w:val="00E2727F"/>
    <w:rsid w:val="00E27977"/>
    <w:rsid w:val="00E30474"/>
    <w:rsid w:val="00E3226C"/>
    <w:rsid w:val="00E329B3"/>
    <w:rsid w:val="00E33850"/>
    <w:rsid w:val="00E33C6C"/>
    <w:rsid w:val="00E33E01"/>
    <w:rsid w:val="00E37279"/>
    <w:rsid w:val="00E411C4"/>
    <w:rsid w:val="00E412F1"/>
    <w:rsid w:val="00E42100"/>
    <w:rsid w:val="00E44C27"/>
    <w:rsid w:val="00E46D2E"/>
    <w:rsid w:val="00E47CEB"/>
    <w:rsid w:val="00E50209"/>
    <w:rsid w:val="00E5066C"/>
    <w:rsid w:val="00E51364"/>
    <w:rsid w:val="00E5258D"/>
    <w:rsid w:val="00E535E1"/>
    <w:rsid w:val="00E53F65"/>
    <w:rsid w:val="00E55C70"/>
    <w:rsid w:val="00E57D9A"/>
    <w:rsid w:val="00E60911"/>
    <w:rsid w:val="00E61CF2"/>
    <w:rsid w:val="00E6253C"/>
    <w:rsid w:val="00E62D3E"/>
    <w:rsid w:val="00E6331B"/>
    <w:rsid w:val="00E639E0"/>
    <w:rsid w:val="00E6621C"/>
    <w:rsid w:val="00E7159E"/>
    <w:rsid w:val="00E71717"/>
    <w:rsid w:val="00E71FEF"/>
    <w:rsid w:val="00E72AB4"/>
    <w:rsid w:val="00E747F1"/>
    <w:rsid w:val="00E77941"/>
    <w:rsid w:val="00E77960"/>
    <w:rsid w:val="00E81015"/>
    <w:rsid w:val="00E8210C"/>
    <w:rsid w:val="00E826B6"/>
    <w:rsid w:val="00E82A64"/>
    <w:rsid w:val="00E853E6"/>
    <w:rsid w:val="00E86D1A"/>
    <w:rsid w:val="00E86D33"/>
    <w:rsid w:val="00E87507"/>
    <w:rsid w:val="00E87DC4"/>
    <w:rsid w:val="00E91E3D"/>
    <w:rsid w:val="00E91EF9"/>
    <w:rsid w:val="00E93025"/>
    <w:rsid w:val="00E94648"/>
    <w:rsid w:val="00E94C67"/>
    <w:rsid w:val="00E9771F"/>
    <w:rsid w:val="00EA0319"/>
    <w:rsid w:val="00EA1EC0"/>
    <w:rsid w:val="00EA3044"/>
    <w:rsid w:val="00EA53F8"/>
    <w:rsid w:val="00EA54CB"/>
    <w:rsid w:val="00EA5D23"/>
    <w:rsid w:val="00EA5E49"/>
    <w:rsid w:val="00EA6E26"/>
    <w:rsid w:val="00EA765C"/>
    <w:rsid w:val="00EB13D9"/>
    <w:rsid w:val="00EB29EF"/>
    <w:rsid w:val="00EB4683"/>
    <w:rsid w:val="00EB746C"/>
    <w:rsid w:val="00EC21E8"/>
    <w:rsid w:val="00EC2F4F"/>
    <w:rsid w:val="00EC3DDF"/>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62AE"/>
    <w:rsid w:val="00EE68B9"/>
    <w:rsid w:val="00EE6915"/>
    <w:rsid w:val="00EE7779"/>
    <w:rsid w:val="00EF029B"/>
    <w:rsid w:val="00EF0520"/>
    <w:rsid w:val="00EF0DD6"/>
    <w:rsid w:val="00EF0E2B"/>
    <w:rsid w:val="00EF111D"/>
    <w:rsid w:val="00EF2AA1"/>
    <w:rsid w:val="00EF3C88"/>
    <w:rsid w:val="00EF3CB6"/>
    <w:rsid w:val="00EF45C9"/>
    <w:rsid w:val="00EF47E9"/>
    <w:rsid w:val="00F00CDF"/>
    <w:rsid w:val="00F01D26"/>
    <w:rsid w:val="00F02000"/>
    <w:rsid w:val="00F02E6E"/>
    <w:rsid w:val="00F03569"/>
    <w:rsid w:val="00F03991"/>
    <w:rsid w:val="00F03B7E"/>
    <w:rsid w:val="00F04C51"/>
    <w:rsid w:val="00F04E3A"/>
    <w:rsid w:val="00F059E9"/>
    <w:rsid w:val="00F07671"/>
    <w:rsid w:val="00F113BA"/>
    <w:rsid w:val="00F12492"/>
    <w:rsid w:val="00F14978"/>
    <w:rsid w:val="00F152EF"/>
    <w:rsid w:val="00F2023E"/>
    <w:rsid w:val="00F2049D"/>
    <w:rsid w:val="00F216FF"/>
    <w:rsid w:val="00F2339C"/>
    <w:rsid w:val="00F2392D"/>
    <w:rsid w:val="00F23F91"/>
    <w:rsid w:val="00F24801"/>
    <w:rsid w:val="00F25893"/>
    <w:rsid w:val="00F27B24"/>
    <w:rsid w:val="00F27D4B"/>
    <w:rsid w:val="00F30336"/>
    <w:rsid w:val="00F312B9"/>
    <w:rsid w:val="00F31EE3"/>
    <w:rsid w:val="00F320E4"/>
    <w:rsid w:val="00F32852"/>
    <w:rsid w:val="00F337CF"/>
    <w:rsid w:val="00F341C3"/>
    <w:rsid w:val="00F3452D"/>
    <w:rsid w:val="00F34563"/>
    <w:rsid w:val="00F35955"/>
    <w:rsid w:val="00F3750A"/>
    <w:rsid w:val="00F3775F"/>
    <w:rsid w:val="00F40E4C"/>
    <w:rsid w:val="00F40F5E"/>
    <w:rsid w:val="00F418F5"/>
    <w:rsid w:val="00F42032"/>
    <w:rsid w:val="00F432EA"/>
    <w:rsid w:val="00F435ED"/>
    <w:rsid w:val="00F43D09"/>
    <w:rsid w:val="00F440A4"/>
    <w:rsid w:val="00F50970"/>
    <w:rsid w:val="00F52E6A"/>
    <w:rsid w:val="00F5453A"/>
    <w:rsid w:val="00F546B5"/>
    <w:rsid w:val="00F55D1C"/>
    <w:rsid w:val="00F56333"/>
    <w:rsid w:val="00F56E1B"/>
    <w:rsid w:val="00F5743B"/>
    <w:rsid w:val="00F5752E"/>
    <w:rsid w:val="00F60527"/>
    <w:rsid w:val="00F62FD7"/>
    <w:rsid w:val="00F63481"/>
    <w:rsid w:val="00F647E2"/>
    <w:rsid w:val="00F659D8"/>
    <w:rsid w:val="00F6690D"/>
    <w:rsid w:val="00F66A8C"/>
    <w:rsid w:val="00F66FBD"/>
    <w:rsid w:val="00F703C1"/>
    <w:rsid w:val="00F7178E"/>
    <w:rsid w:val="00F7217D"/>
    <w:rsid w:val="00F7234C"/>
    <w:rsid w:val="00F72705"/>
    <w:rsid w:val="00F72795"/>
    <w:rsid w:val="00F73CB5"/>
    <w:rsid w:val="00F73E16"/>
    <w:rsid w:val="00F742AD"/>
    <w:rsid w:val="00F755B7"/>
    <w:rsid w:val="00F75A26"/>
    <w:rsid w:val="00F76926"/>
    <w:rsid w:val="00F774DD"/>
    <w:rsid w:val="00F775F4"/>
    <w:rsid w:val="00F77E71"/>
    <w:rsid w:val="00F77F1A"/>
    <w:rsid w:val="00F82687"/>
    <w:rsid w:val="00F8496B"/>
    <w:rsid w:val="00F8574F"/>
    <w:rsid w:val="00F85927"/>
    <w:rsid w:val="00F8748F"/>
    <w:rsid w:val="00F90D56"/>
    <w:rsid w:val="00F9228C"/>
    <w:rsid w:val="00F93CD8"/>
    <w:rsid w:val="00F94039"/>
    <w:rsid w:val="00F9411C"/>
    <w:rsid w:val="00F95309"/>
    <w:rsid w:val="00F9557F"/>
    <w:rsid w:val="00F967F5"/>
    <w:rsid w:val="00F97879"/>
    <w:rsid w:val="00FA3852"/>
    <w:rsid w:val="00FA4860"/>
    <w:rsid w:val="00FA57E9"/>
    <w:rsid w:val="00FA6EC1"/>
    <w:rsid w:val="00FA70FC"/>
    <w:rsid w:val="00FB06E4"/>
    <w:rsid w:val="00FB0BEE"/>
    <w:rsid w:val="00FB2A2A"/>
    <w:rsid w:val="00FB32FE"/>
    <w:rsid w:val="00FB35E2"/>
    <w:rsid w:val="00FB3B27"/>
    <w:rsid w:val="00FB458B"/>
    <w:rsid w:val="00FB5E96"/>
    <w:rsid w:val="00FC15A5"/>
    <w:rsid w:val="00FC21ED"/>
    <w:rsid w:val="00FC3652"/>
    <w:rsid w:val="00FC4687"/>
    <w:rsid w:val="00FC4ED0"/>
    <w:rsid w:val="00FC5918"/>
    <w:rsid w:val="00FC64C5"/>
    <w:rsid w:val="00FC709E"/>
    <w:rsid w:val="00FC7D87"/>
    <w:rsid w:val="00FD009E"/>
    <w:rsid w:val="00FD1AD7"/>
    <w:rsid w:val="00FD1CE5"/>
    <w:rsid w:val="00FD2A3E"/>
    <w:rsid w:val="00FD4B7B"/>
    <w:rsid w:val="00FD4BCB"/>
    <w:rsid w:val="00FD4F71"/>
    <w:rsid w:val="00FD546F"/>
    <w:rsid w:val="00FD59E8"/>
    <w:rsid w:val="00FD65B1"/>
    <w:rsid w:val="00FD6C97"/>
    <w:rsid w:val="00FD7CCB"/>
    <w:rsid w:val="00FE0BDB"/>
    <w:rsid w:val="00FE0F6A"/>
    <w:rsid w:val="00FE2F5E"/>
    <w:rsid w:val="00FE30AC"/>
    <w:rsid w:val="00FE3394"/>
    <w:rsid w:val="00FE398D"/>
    <w:rsid w:val="00FE5B45"/>
    <w:rsid w:val="00FE7896"/>
    <w:rsid w:val="00FE78E9"/>
    <w:rsid w:val="00FF1871"/>
    <w:rsid w:val="00FF2930"/>
    <w:rsid w:val="00FF4056"/>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cimss.ssec.wisc.edu/goes/burn/wfabba.html" TargetMode="External"/><Relationship Id="rId21" Type="http://schemas.openxmlformats.org/officeDocument/2006/relationships/image" Target="media/image11.GI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hyperlink" Target="http://www.star.nesdis.noaa.gov/smcd/spb/fwu/homepage/GOES11_Sounder_IPM.php" TargetMode="External"/><Relationship Id="rId84" Type="http://schemas.openxmlformats.org/officeDocument/2006/relationships/image" Target="media/image64.png"/><Relationship Id="rId89" Type="http://schemas.openxmlformats.org/officeDocument/2006/relationships/image" Target="media/image69.GIF"/><Relationship Id="rId112" Type="http://schemas.openxmlformats.org/officeDocument/2006/relationships/image" Target="media/image92.jpeg"/><Relationship Id="rId133" Type="http://schemas.openxmlformats.org/officeDocument/2006/relationships/image" Target="media/image106.jpeg"/><Relationship Id="rId138" Type="http://schemas.openxmlformats.org/officeDocument/2006/relationships/image" Target="media/image110.png"/><Relationship Id="rId154" Type="http://schemas.openxmlformats.org/officeDocument/2006/relationships/hyperlink" Target="http://www.oso.noaa.gov/goes/goes-calibration/goes-sounder-srfs.htm" TargetMode="External"/><Relationship Id="rId159" Type="http://schemas.openxmlformats.org/officeDocument/2006/relationships/hyperlink" Target="http://goespoes.gsfc.nasa.gov/goes/spacecraft/goes_o_spacecraft.html" TargetMode="External"/><Relationship Id="rId16" Type="http://schemas.openxmlformats.org/officeDocument/2006/relationships/image" Target="media/image6.jpeg"/><Relationship Id="rId107" Type="http://schemas.openxmlformats.org/officeDocument/2006/relationships/image" Target="media/image87.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1.png"/><Relationship Id="rId128" Type="http://schemas.openxmlformats.org/officeDocument/2006/relationships/chart" Target="charts/chart1.xml"/><Relationship Id="rId144" Type="http://schemas.openxmlformats.org/officeDocument/2006/relationships/hyperlink" Target="http://cimss.ssec.wisc.edu/goes/blog/wp-content/uploads/2009/12/ecb_g12g14_vis_anim.gif" TargetMode="External"/><Relationship Id="rId149" Type="http://schemas.openxmlformats.org/officeDocument/2006/relationships/hyperlink" Target="http://cimss.ssec.wisc.edu/goes/blog/archives/category/goes-15" TargetMode="External"/><Relationship Id="rId5" Type="http://schemas.openxmlformats.org/officeDocument/2006/relationships/webSettings" Target="webSettings.xml"/><Relationship Id="rId90" Type="http://schemas.openxmlformats.org/officeDocument/2006/relationships/image" Target="media/image70.GIF"/><Relationship Id="rId95" Type="http://schemas.openxmlformats.org/officeDocument/2006/relationships/image" Target="media/image75.gif"/><Relationship Id="rId160" Type="http://schemas.openxmlformats.org/officeDocument/2006/relationships/hyperlink" Target="http://www.nasa.gov/mission_pages/GOES-O/main/index.html" TargetMode="External"/><Relationship Id="rId22" Type="http://schemas.openxmlformats.org/officeDocument/2006/relationships/hyperlink" Target="http://www.oso.noaa.gov/goes/goes-calibration/goes-imager-srfs.htm" TargetMode="External"/><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hyperlink" Target="http://www.star.nesdis.noaa.gov/smcd/spb/fwu/homepage/GOES12_Sounder_IPM.php" TargetMode="External"/><Relationship Id="rId113" Type="http://schemas.openxmlformats.org/officeDocument/2006/relationships/image" Target="media/image93.png"/><Relationship Id="rId118" Type="http://schemas.openxmlformats.org/officeDocument/2006/relationships/image" Target="media/image96.png"/><Relationship Id="rId134" Type="http://schemas.openxmlformats.org/officeDocument/2006/relationships/image" Target="media/image107.jpeg"/><Relationship Id="rId139" Type="http://schemas.openxmlformats.org/officeDocument/2006/relationships/hyperlink" Target="http://rammb.cira.colostate.edu/projects/svr_vis/eastcoast_snowstorm/ch1loop.asp" TargetMode="Externa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yperlink" Target="http://www.star.nesdis.noaa.gov/star/news2010_201004_GOES15.php" TargetMode="External"/><Relationship Id="rId155" Type="http://schemas.openxmlformats.org/officeDocument/2006/relationships/hyperlink" Target="http://www.star.nesdis.noaa.gov/smcd/spb/fwu/homepage/GOES_Imager.php" TargetMode="External"/><Relationship Id="rId12" Type="http://schemas.openxmlformats.org/officeDocument/2006/relationships/image" Target="media/image2.png"/><Relationship Id="rId17" Type="http://schemas.openxmlformats.org/officeDocument/2006/relationships/image" Target="media/image7.gif"/><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3.png"/><Relationship Id="rId108" Type="http://schemas.openxmlformats.org/officeDocument/2006/relationships/image" Target="media/image88.jpeg"/><Relationship Id="rId124" Type="http://schemas.openxmlformats.org/officeDocument/2006/relationships/image" Target="media/image102.png"/><Relationship Id="rId129" Type="http://schemas.openxmlformats.org/officeDocument/2006/relationships/hyperlink" Target="http://cimss.ssec.wisc.edu/goes/blog/archives/6380" TargetMode="External"/><Relationship Id="rId54" Type="http://schemas.openxmlformats.org/officeDocument/2006/relationships/image" Target="media/image41.wmf"/><Relationship Id="rId70" Type="http://schemas.openxmlformats.org/officeDocument/2006/relationships/hyperlink" Target="http://www.star.nesdis.noaa.gov/smcd/spb/fwu/homepage/GOES13_Sounder_IPM.php" TargetMode="External"/><Relationship Id="rId75" Type="http://schemas.openxmlformats.org/officeDocument/2006/relationships/image" Target="media/image55.png"/><Relationship Id="rId91" Type="http://schemas.openxmlformats.org/officeDocument/2006/relationships/image" Target="media/image71.GIF"/><Relationship Id="rId96" Type="http://schemas.openxmlformats.org/officeDocument/2006/relationships/image" Target="media/image76.png"/><Relationship Id="rId140" Type="http://schemas.openxmlformats.org/officeDocument/2006/relationships/hyperlink" Target="http://cics.umd.edu/~ebruning/snow/Feb6-DCLMA.html" TargetMode="External"/><Relationship Id="rId145" Type="http://schemas.openxmlformats.org/officeDocument/2006/relationships/image" Target="media/image112.png"/><Relationship Id="rId161" Type="http://schemas.openxmlformats.org/officeDocument/2006/relationships/hyperlink" Target="http://www.boeing.com/defense-space/space/bss/factsheets/601/goes_nopq/goes_nopq.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wmf"/><Relationship Id="rId57" Type="http://schemas.openxmlformats.org/officeDocument/2006/relationships/image" Target="media/image43.png"/><Relationship Id="rId106" Type="http://schemas.openxmlformats.org/officeDocument/2006/relationships/image" Target="media/image86.jpeg"/><Relationship Id="rId114" Type="http://schemas.openxmlformats.org/officeDocument/2006/relationships/hyperlink" Target="http://cimss.ssec.wisc.edu/goes/blog/archives/4053" TargetMode="External"/><Relationship Id="rId119" Type="http://schemas.openxmlformats.org/officeDocument/2006/relationships/image" Target="media/image97.png"/><Relationship Id="rId127" Type="http://schemas.openxmlformats.org/officeDocument/2006/relationships/image" Target="media/image104.jp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hyperlink" Target="http://www.star.nesdis.noaa.gov/smcd/spb/fwu/homepage/GOES14_Imager_IPM.php" TargetMode="Externa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gif"/><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jpg"/><Relationship Id="rId130" Type="http://schemas.openxmlformats.org/officeDocument/2006/relationships/hyperlink" Target="http://cimss.ssec.wisc.edu/goes/blog/archives/6849" TargetMode="External"/><Relationship Id="rId135" Type="http://schemas.openxmlformats.org/officeDocument/2006/relationships/image" Target="media/image108.jpeg"/><Relationship Id="rId143" Type="http://schemas.openxmlformats.org/officeDocument/2006/relationships/hyperlink" Target="http://cimss.ssec.wisc.edu/goes/blog/archives/4163" TargetMode="External"/><Relationship Id="rId148" Type="http://schemas.openxmlformats.org/officeDocument/2006/relationships/hyperlink" Target="http://rammb.cira.colostate.edu/ramsdis/online/goes-15.asp" TargetMode="External"/><Relationship Id="rId151" Type="http://schemas.openxmlformats.org/officeDocument/2006/relationships/hyperlink" Target="http://www.noaanews.noaa.gov/stories2010/20100407_goes15.html" TargetMode="External"/><Relationship Id="rId156" Type="http://schemas.openxmlformats.org/officeDocument/2006/relationships/hyperlink" Target="https://gsics.nesdis.noaa.gov/pub/Development/AtbdCentral/ATBD_for_NOAA_Inter-Calibration_of_GOES-AIRSIASI.2011.06.15.doc"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oleObject" Target="embeddings/oleObject1.bin"/><Relationship Id="rId55" Type="http://schemas.openxmlformats.org/officeDocument/2006/relationships/oleObject" Target="embeddings/oleObject2.bin"/><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jpe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1.png"/><Relationship Id="rId146" Type="http://schemas.openxmlformats.org/officeDocument/2006/relationships/hyperlink" Target="http://www.star.nesdis.noaa.gov/smcd/spb/fwu/homepage/doc/GOES_MODIS_Cross_Cal.pdf"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GIF"/><Relationship Id="rId162" Type="http://schemas.openxmlformats.org/officeDocument/2006/relationships/hyperlink" Target="http://www.class.ngdc.noaa.gov/saa/products/welcome"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www.oso.noaa.gov/goes/goes-calibration/goes-sounder-srfs.htm" TargetMode="Externa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www.star.nesdis.noaa.gov/smcd/spb/fwu/homepage/GOES12_Imager_IPM.php" TargetMode="External"/><Relationship Id="rId87" Type="http://schemas.openxmlformats.org/officeDocument/2006/relationships/image" Target="media/image67.png"/><Relationship Id="rId110" Type="http://schemas.openxmlformats.org/officeDocument/2006/relationships/image" Target="media/image90.jpeg"/><Relationship Id="rId115" Type="http://schemas.openxmlformats.org/officeDocument/2006/relationships/image" Target="media/image94.png"/><Relationship Id="rId131" Type="http://schemas.openxmlformats.org/officeDocument/2006/relationships/hyperlink" Target="http://cimss.ssec.wisc.edu/goes/blog/archives/6790" TargetMode="External"/><Relationship Id="rId136" Type="http://schemas.openxmlformats.org/officeDocument/2006/relationships/hyperlink" Target="http://cics.umd.edu/~ebruning/GOES14sciencetest.html" TargetMode="External"/><Relationship Id="rId157" Type="http://schemas.openxmlformats.org/officeDocument/2006/relationships/hyperlink" Target="http://www.osd.noaa.gov/Spacecraft%20Systems/Geostationary_Sat/GOES_Sat_Info/goes_p_info.html%20" TargetMode="External"/><Relationship Id="rId61" Type="http://schemas.openxmlformats.org/officeDocument/2006/relationships/image" Target="media/image47.png"/><Relationship Id="rId82" Type="http://schemas.openxmlformats.org/officeDocument/2006/relationships/image" Target="media/image62.png"/><Relationship Id="rId152" Type="http://schemas.openxmlformats.org/officeDocument/2006/relationships/hyperlink" Target="http://cimss.ssec.wisc.edu/goes/calibration" TargetMode="External"/><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jpeg"/><Relationship Id="rId126" Type="http://schemas.openxmlformats.org/officeDocument/2006/relationships/hyperlink" Target="http://cimss.ssec.wisc.edu/goes/blog/archives/3355" TargetMode="External"/><Relationship Id="rId147" Type="http://schemas.openxmlformats.org/officeDocument/2006/relationships/hyperlink" Target="http://rammb.cira.colostate.edu/projects/goes-p" TargetMode="Externa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2.png"/><Relationship Id="rId93" Type="http://schemas.openxmlformats.org/officeDocument/2006/relationships/image" Target="media/image73.GIF"/><Relationship Id="rId98" Type="http://schemas.openxmlformats.org/officeDocument/2006/relationships/image" Target="media/image78.png"/><Relationship Id="rId121" Type="http://schemas.openxmlformats.org/officeDocument/2006/relationships/image" Target="media/image99.jpg"/><Relationship Id="rId142" Type="http://schemas.openxmlformats.org/officeDocument/2006/relationships/hyperlink" Target="http://rammb.cira.colostate.edu/projects/svr_vis/24dec09/ch1loop_okc.asp" TargetMode="Externa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hyperlink" Target="http://www.star.nesdis.noaa.gov/smcd/spb/fwu/homepage/GOES13_Imager_IPM.php" TargetMode="External"/><Relationship Id="rId116" Type="http://schemas.openxmlformats.org/officeDocument/2006/relationships/image" Target="media/image95.png"/><Relationship Id="rId137" Type="http://schemas.openxmlformats.org/officeDocument/2006/relationships/image" Target="media/image109.jpeg"/><Relationship Id="rId158" Type="http://schemas.openxmlformats.org/officeDocument/2006/relationships/hyperlink" Target="http://www.youtube.com/watch?v=QpBSwwCPC94&amp;list=PL05E2409F3516100B&amp;index=6" TargetMode="External"/><Relationship Id="rId20" Type="http://schemas.openxmlformats.org/officeDocument/2006/relationships/image" Target="media/image10.GIF"/><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05.jpeg"/><Relationship Id="rId153" Type="http://schemas.openxmlformats.org/officeDocument/2006/relationships/hyperlink" Target="http://www.oso.noaa.gov/goes/goes-calibration/goes-imager-srfs.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3212"/>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48.798940000000165</c:v>
                </c:pt>
                <c:pt idx="12">
                  <c:v>48.730640000000001</c:v>
                </c:pt>
                <c:pt idx="13">
                  <c:v>48.66235000000021</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46.535530000000165</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44.732314000000173</c:v>
                </c:pt>
                <c:pt idx="44">
                  <c:v>44.665393000000165</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43.998010000000143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0.96360000000000245</c:v>
                </c:pt>
                <c:pt idx="1">
                  <c:v>0.96380000000000221</c:v>
                </c:pt>
                <c:pt idx="2">
                  <c:v>0.96370000000000244</c:v>
                </c:pt>
                <c:pt idx="3">
                  <c:v>0.96290000000000064</c:v>
                </c:pt>
                <c:pt idx="4">
                  <c:v>0.96280000000000165</c:v>
                </c:pt>
                <c:pt idx="5">
                  <c:v>0.96219999999999994</c:v>
                </c:pt>
                <c:pt idx="6">
                  <c:v>0.96160000000000245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0.95570000000000221</c:v>
                </c:pt>
                <c:pt idx="23">
                  <c:v>0.95560000000000245</c:v>
                </c:pt>
                <c:pt idx="24">
                  <c:v>0.95550000000000002</c:v>
                </c:pt>
                <c:pt idx="25">
                  <c:v>0.95590000000000064</c:v>
                </c:pt>
                <c:pt idx="26">
                  <c:v>0.95530000000000004</c:v>
                </c:pt>
                <c:pt idx="27">
                  <c:v>0.95430000000000004</c:v>
                </c:pt>
                <c:pt idx="28">
                  <c:v>0.95350000000000001</c:v>
                </c:pt>
                <c:pt idx="29">
                  <c:v>0.95390000000000064</c:v>
                </c:pt>
                <c:pt idx="30">
                  <c:v>0.95560000000000245</c:v>
                </c:pt>
                <c:pt idx="31">
                  <c:v>0.95870000000000222</c:v>
                </c:pt>
                <c:pt idx="32">
                  <c:v>0.96210000000000062</c:v>
                </c:pt>
                <c:pt idx="33">
                  <c:v>0.96510000000000062</c:v>
                </c:pt>
                <c:pt idx="34">
                  <c:v>0.96760000000000246</c:v>
                </c:pt>
                <c:pt idx="35">
                  <c:v>0.96970000000000245</c:v>
                </c:pt>
                <c:pt idx="36">
                  <c:v>0.97110000000000063</c:v>
                </c:pt>
                <c:pt idx="37">
                  <c:v>0.97210000000000063</c:v>
                </c:pt>
                <c:pt idx="38">
                  <c:v>0.97329999999999961</c:v>
                </c:pt>
                <c:pt idx="39">
                  <c:v>0.9744999999999997</c:v>
                </c:pt>
                <c:pt idx="40">
                  <c:v>0.9753999999999996</c:v>
                </c:pt>
                <c:pt idx="41">
                  <c:v>0.97080000000000177</c:v>
                </c:pt>
                <c:pt idx="42">
                  <c:v>0.96930000000000005</c:v>
                </c:pt>
                <c:pt idx="43">
                  <c:v>0.97019999999999962</c:v>
                </c:pt>
                <c:pt idx="44">
                  <c:v>0.97080000000000177</c:v>
                </c:pt>
                <c:pt idx="45">
                  <c:v>0.97070000000000201</c:v>
                </c:pt>
                <c:pt idx="46">
                  <c:v>0.96970000000000245</c:v>
                </c:pt>
                <c:pt idx="47">
                  <c:v>0.96900000000000064</c:v>
                </c:pt>
                <c:pt idx="48">
                  <c:v>0.96850000000000003</c:v>
                </c:pt>
                <c:pt idx="49">
                  <c:v>0.96840000000000004</c:v>
                </c:pt>
                <c:pt idx="50">
                  <c:v>0.96819999999999995</c:v>
                </c:pt>
                <c:pt idx="51">
                  <c:v>0.96890000000000065</c:v>
                </c:pt>
                <c:pt idx="52">
                  <c:v>0.96870000000000245</c:v>
                </c:pt>
                <c:pt idx="53">
                  <c:v>0.96830000000000005</c:v>
                </c:pt>
                <c:pt idx="54">
                  <c:v>0.96780000000000221</c:v>
                </c:pt>
                <c:pt idx="55">
                  <c:v>0.95860000000000245</c:v>
                </c:pt>
                <c:pt idx="56">
                  <c:v>0.95730000000000004</c:v>
                </c:pt>
                <c:pt idx="57">
                  <c:v>0.95570000000000221</c:v>
                </c:pt>
                <c:pt idx="58">
                  <c:v>0.95500000000000063</c:v>
                </c:pt>
                <c:pt idx="59">
                  <c:v>0.95370000000000221</c:v>
                </c:pt>
                <c:pt idx="60">
                  <c:v>0.95380000000000065</c:v>
                </c:pt>
                <c:pt idx="61">
                  <c:v>0.95409999999999995</c:v>
                </c:pt>
                <c:pt idx="62">
                  <c:v>0.95470000000000221</c:v>
                </c:pt>
                <c:pt idx="63">
                  <c:v>0.95560000000000245</c:v>
                </c:pt>
                <c:pt idx="64">
                  <c:v>0.95600000000000063</c:v>
                </c:pt>
                <c:pt idx="65">
                  <c:v>0.95580000000000065</c:v>
                </c:pt>
                <c:pt idx="66">
                  <c:v>0.95560000000000245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0.96270000000000233</c:v>
                </c:pt>
              </c:numCache>
            </c:numRef>
          </c:yVal>
          <c:smooth val="0"/>
        </c:ser>
        <c:dLbls>
          <c:showLegendKey val="0"/>
          <c:showVal val="0"/>
          <c:showCatName val="0"/>
          <c:showSerName val="0"/>
          <c:showPercent val="0"/>
          <c:showBubbleSize val="0"/>
        </c:dLbls>
        <c:axId val="70955392"/>
        <c:axId val="70957312"/>
      </c:scatterChart>
      <c:valAx>
        <c:axId val="7095539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70957312"/>
        <c:crosses val="autoZero"/>
        <c:crossBetween val="midCat"/>
      </c:valAx>
      <c:valAx>
        <c:axId val="70957312"/>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709553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6331</TotalTime>
  <Pages>113</Pages>
  <Words>22596</Words>
  <Characters>146207</Characters>
  <Application>Microsoft Office Word</Application>
  <DocSecurity>0</DocSecurity>
  <Lines>1218</Lines>
  <Paragraphs>336</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168467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43</cp:revision>
  <cp:lastPrinted>2010-07-12T21:46:00Z</cp:lastPrinted>
  <dcterms:created xsi:type="dcterms:W3CDTF">2011-08-17T13:47:00Z</dcterms:created>
  <dcterms:modified xsi:type="dcterms:W3CDTF">2011-08-24T15:05:00Z</dcterms:modified>
</cp:coreProperties>
</file>